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353" w:rsidRDefault="00AF44DB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ПОЯСНИТЕЛЬНАЯ ЗАПИСКА</w:t>
      </w:r>
    </w:p>
    <w:tbl>
      <w:tblPr>
        <w:tblW w:w="10711" w:type="dxa"/>
        <w:tblBorders>
          <w:insideH w:val="single" w:sz="16" w:space="0" w:color="auto"/>
          <w:insideV w:val="single" w:sz="16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8"/>
        <w:gridCol w:w="1606"/>
        <w:gridCol w:w="1606"/>
        <w:gridCol w:w="3428"/>
        <w:gridCol w:w="2143"/>
        <w:gridCol w:w="1713"/>
        <w:gridCol w:w="107"/>
      </w:tblGrid>
      <w:tr w:rsidR="00BB5353">
        <w:tblPrEx>
          <w:tblCellMar>
            <w:top w:w="0" w:type="dxa"/>
            <w:bottom w:w="0" w:type="dxa"/>
          </w:tblCellMar>
        </w:tblPrEx>
        <w:tc>
          <w:tcPr>
            <w:tcW w:w="10708" w:type="dxa"/>
            <w:gridSpan w:val="7"/>
            <w:tcBorders>
              <w:bottom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07" w:type="dxa"/>
            <w:tcBorders>
              <w:top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  <w:tc>
          <w:tcPr>
            <w:tcW w:w="160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  <w:tc>
          <w:tcPr>
            <w:tcW w:w="160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  <w:tc>
          <w:tcPr>
            <w:tcW w:w="34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  <w:tc>
          <w:tcPr>
            <w:tcW w:w="214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  <w:tc>
          <w:tcPr>
            <w:tcW w:w="1713" w:type="dxa"/>
            <w:vAlign w:val="bottom"/>
          </w:tcPr>
          <w:p w:rsidR="00BB5353" w:rsidRDefault="00AF44DB">
            <w:pPr>
              <w:spacing w:after="0" w:line="20" w:lineRule="atLeast"/>
              <w:ind w:left="56" w:right="56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КОДЫ</w:t>
            </w:r>
          </w:p>
        </w:tc>
        <w:tc>
          <w:tcPr>
            <w:tcW w:w="107" w:type="dxa"/>
            <w:tcBorders>
              <w:top w:val="none" w:sz="0" w:space="0" w:color="000000"/>
              <w:bottom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07" w:type="dxa"/>
            <w:tcBorders>
              <w:top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  <w:tc>
          <w:tcPr>
            <w:tcW w:w="160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  <w:tc>
          <w:tcPr>
            <w:tcW w:w="160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  <w:tc>
          <w:tcPr>
            <w:tcW w:w="34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  <w:tc>
          <w:tcPr>
            <w:tcW w:w="214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vAlign w:val="bottom"/>
          </w:tcPr>
          <w:p w:rsidR="00BB5353" w:rsidRDefault="00AF44DB">
            <w:pPr>
              <w:spacing w:after="0" w:line="20" w:lineRule="atLeast"/>
              <w:ind w:left="56" w:right="56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</w:rPr>
              <w:t>Форма по ОКУД</w:t>
            </w:r>
          </w:p>
        </w:tc>
        <w:tc>
          <w:tcPr>
            <w:tcW w:w="1713" w:type="dxa"/>
            <w:vAlign w:val="bottom"/>
          </w:tcPr>
          <w:p w:rsidR="00BB5353" w:rsidRDefault="00AF44DB">
            <w:pPr>
              <w:spacing w:after="0" w:line="20" w:lineRule="atLeast"/>
              <w:ind w:left="56" w:right="56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0503160</w:t>
            </w:r>
          </w:p>
        </w:tc>
        <w:tc>
          <w:tcPr>
            <w:tcW w:w="107" w:type="dxa"/>
            <w:tcBorders>
              <w:top w:val="none" w:sz="0" w:space="0" w:color="000000"/>
              <w:bottom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07" w:type="dxa"/>
            <w:tcBorders>
              <w:top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  <w:tc>
          <w:tcPr>
            <w:tcW w:w="160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  <w:tc>
          <w:tcPr>
            <w:tcW w:w="5033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BB5353" w:rsidRDefault="00AF44DB">
            <w:pPr>
              <w:spacing w:after="0" w:line="20" w:lineRule="atLeast"/>
              <w:ind w:left="56" w:right="56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на 1 января 2026 г.</w:t>
            </w:r>
          </w:p>
        </w:tc>
        <w:tc>
          <w:tcPr>
            <w:tcW w:w="214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vAlign w:val="bottom"/>
          </w:tcPr>
          <w:p w:rsidR="00BB5353" w:rsidRDefault="00AF44DB">
            <w:pPr>
              <w:spacing w:after="0" w:line="20" w:lineRule="atLeast"/>
              <w:ind w:left="56" w:right="56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</w:rPr>
              <w:t>Дата</w:t>
            </w:r>
          </w:p>
        </w:tc>
        <w:tc>
          <w:tcPr>
            <w:tcW w:w="1713" w:type="dxa"/>
            <w:vAlign w:val="bottom"/>
          </w:tcPr>
          <w:p w:rsidR="00BB5353" w:rsidRDefault="00AF44DB">
            <w:pPr>
              <w:spacing w:after="0" w:line="20" w:lineRule="atLeast"/>
              <w:ind w:left="56" w:right="56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01.01.2026</w:t>
            </w:r>
          </w:p>
        </w:tc>
        <w:tc>
          <w:tcPr>
            <w:tcW w:w="107" w:type="dxa"/>
            <w:tcBorders>
              <w:top w:val="none" w:sz="0" w:space="0" w:color="000000"/>
              <w:bottom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07" w:type="dxa"/>
            <w:tcBorders>
              <w:top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  <w:tc>
          <w:tcPr>
            <w:tcW w:w="6639" w:type="dxa"/>
            <w:gridSpan w:val="3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B5353" w:rsidRDefault="00AF44DB">
            <w:pPr>
              <w:spacing w:after="0" w:line="20" w:lineRule="atLeast"/>
              <w:ind w:left="56" w:right="56"/>
            </w:pPr>
            <w:r>
              <w:rPr>
                <w:rFonts w:ascii="Times New Roman" w:eastAsia="Times New Roman" w:hAnsi="Times New Roman" w:cs="Times New Roman"/>
                <w:sz w:val="28"/>
              </w:rPr>
              <w:t>Главный распорядитель, распорядитель,</w:t>
            </w:r>
          </w:p>
        </w:tc>
        <w:tc>
          <w:tcPr>
            <w:tcW w:w="214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  <w:jc w:val="right"/>
            </w:pPr>
          </w:p>
        </w:tc>
        <w:tc>
          <w:tcPr>
            <w:tcW w:w="1713" w:type="dxa"/>
          </w:tcPr>
          <w:p w:rsidR="00BB5353" w:rsidRDefault="00BB5353">
            <w:pPr>
              <w:spacing w:after="0" w:line="20" w:lineRule="atLeast"/>
              <w:ind w:left="56" w:right="56"/>
              <w:jc w:val="center"/>
            </w:pPr>
          </w:p>
        </w:tc>
        <w:tc>
          <w:tcPr>
            <w:tcW w:w="107" w:type="dxa"/>
            <w:tcBorders>
              <w:top w:val="none" w:sz="0" w:space="0" w:color="000000"/>
              <w:bottom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07" w:type="dxa"/>
            <w:tcBorders>
              <w:top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  <w:tc>
          <w:tcPr>
            <w:tcW w:w="6639" w:type="dxa"/>
            <w:gridSpan w:val="3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B5353" w:rsidRDefault="00AF44DB">
            <w:pPr>
              <w:spacing w:after="0" w:line="20" w:lineRule="atLeast"/>
              <w:ind w:left="56" w:right="56"/>
            </w:pPr>
            <w:r>
              <w:rPr>
                <w:rFonts w:ascii="Times New Roman" w:eastAsia="Times New Roman" w:hAnsi="Times New Roman" w:cs="Times New Roman"/>
                <w:sz w:val="28"/>
              </w:rPr>
              <w:t>получатель бюджетных средств, главный администратор,</w:t>
            </w:r>
          </w:p>
        </w:tc>
        <w:tc>
          <w:tcPr>
            <w:tcW w:w="214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  <w:jc w:val="right"/>
            </w:pPr>
          </w:p>
        </w:tc>
        <w:tc>
          <w:tcPr>
            <w:tcW w:w="1713" w:type="dxa"/>
            <w:vAlign w:val="bottom"/>
          </w:tcPr>
          <w:p w:rsidR="00BB5353" w:rsidRDefault="00AF44DB">
            <w:pPr>
              <w:spacing w:after="0" w:line="20" w:lineRule="atLeast"/>
              <w:ind w:left="56" w:right="56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ПБС</w:t>
            </w:r>
          </w:p>
        </w:tc>
        <w:tc>
          <w:tcPr>
            <w:tcW w:w="107" w:type="dxa"/>
            <w:tcBorders>
              <w:top w:val="none" w:sz="0" w:space="0" w:color="000000"/>
              <w:bottom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07" w:type="dxa"/>
            <w:tcBorders>
              <w:top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  <w:tc>
          <w:tcPr>
            <w:tcW w:w="6639" w:type="dxa"/>
            <w:gridSpan w:val="3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B5353" w:rsidRDefault="00AF44DB">
            <w:pPr>
              <w:spacing w:after="0" w:line="20" w:lineRule="atLeast"/>
              <w:ind w:left="56" w:right="56"/>
            </w:pPr>
            <w:r>
              <w:rPr>
                <w:rFonts w:ascii="Times New Roman" w:eastAsia="Times New Roman" w:hAnsi="Times New Roman" w:cs="Times New Roman"/>
                <w:sz w:val="28"/>
              </w:rPr>
              <w:t>администратор доходов бюджета,</w:t>
            </w:r>
          </w:p>
        </w:tc>
        <w:tc>
          <w:tcPr>
            <w:tcW w:w="214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vAlign w:val="bottom"/>
          </w:tcPr>
          <w:p w:rsidR="00BB5353" w:rsidRDefault="00AF44DB">
            <w:pPr>
              <w:spacing w:after="0" w:line="20" w:lineRule="atLeast"/>
              <w:ind w:left="56" w:right="56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</w:rPr>
              <w:t>по ОКПО</w:t>
            </w:r>
          </w:p>
        </w:tc>
        <w:tc>
          <w:tcPr>
            <w:tcW w:w="1713" w:type="dxa"/>
            <w:vAlign w:val="bottom"/>
          </w:tcPr>
          <w:p w:rsidR="00BB5353" w:rsidRDefault="00AF44DB">
            <w:pPr>
              <w:spacing w:after="0" w:line="20" w:lineRule="atLeast"/>
              <w:ind w:left="56" w:right="56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04036259</w:t>
            </w:r>
          </w:p>
        </w:tc>
        <w:tc>
          <w:tcPr>
            <w:tcW w:w="107" w:type="dxa"/>
            <w:tcBorders>
              <w:top w:val="none" w:sz="0" w:space="0" w:color="000000"/>
              <w:bottom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07" w:type="dxa"/>
            <w:tcBorders>
              <w:top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  <w:tc>
          <w:tcPr>
            <w:tcW w:w="6639" w:type="dxa"/>
            <w:gridSpan w:val="3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B5353" w:rsidRDefault="00AF44DB">
            <w:pPr>
              <w:spacing w:after="0" w:line="20" w:lineRule="atLeast"/>
              <w:ind w:left="56" w:right="56"/>
            </w:pPr>
            <w:r>
              <w:rPr>
                <w:rFonts w:ascii="Times New Roman" w:eastAsia="Times New Roman" w:hAnsi="Times New Roman" w:cs="Times New Roman"/>
                <w:sz w:val="28"/>
              </w:rPr>
              <w:t>главный администратор, администратор</w:t>
            </w:r>
          </w:p>
          <w:p w:rsidR="00BB5353" w:rsidRDefault="00AF44DB">
            <w:pPr>
              <w:spacing w:after="0" w:line="20" w:lineRule="atLeast"/>
              <w:ind w:left="56" w:right="56"/>
            </w:pPr>
            <w:r>
              <w:rPr>
                <w:rFonts w:ascii="Times New Roman" w:eastAsia="Times New Roman" w:hAnsi="Times New Roman" w:cs="Times New Roman"/>
                <w:sz w:val="28"/>
              </w:rPr>
              <w:t>источников финансирования</w:t>
            </w:r>
          </w:p>
        </w:tc>
        <w:tc>
          <w:tcPr>
            <w:tcW w:w="2142" w:type="dxa"/>
            <w:vMerge w:val="restart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vAlign w:val="bottom"/>
          </w:tcPr>
          <w:p w:rsidR="00BB5353" w:rsidRDefault="00AF44DB">
            <w:pPr>
              <w:spacing w:after="0" w:line="20" w:lineRule="atLeast"/>
              <w:ind w:left="56" w:right="56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</w:rPr>
              <w:t>Глава по БК</w:t>
            </w:r>
          </w:p>
        </w:tc>
        <w:tc>
          <w:tcPr>
            <w:tcW w:w="1713" w:type="dxa"/>
            <w:vMerge w:val="restart"/>
            <w:vAlign w:val="bottom"/>
          </w:tcPr>
          <w:p w:rsidR="00BB5353" w:rsidRDefault="00AF44DB">
            <w:pPr>
              <w:spacing w:after="0" w:line="20" w:lineRule="atLeast"/>
              <w:ind w:left="56" w:right="56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001</w:t>
            </w:r>
          </w:p>
        </w:tc>
        <w:tc>
          <w:tcPr>
            <w:tcW w:w="107" w:type="dxa"/>
            <w:tcBorders>
              <w:top w:val="none" w:sz="0" w:space="0" w:color="000000"/>
              <w:bottom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07" w:type="dxa"/>
            <w:tcBorders>
              <w:top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  <w:tc>
          <w:tcPr>
            <w:tcW w:w="3212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B5353" w:rsidRDefault="00AF44DB">
            <w:pPr>
              <w:spacing w:after="0" w:line="20" w:lineRule="atLeast"/>
              <w:ind w:left="56" w:right="56"/>
            </w:pPr>
            <w:r>
              <w:rPr>
                <w:rFonts w:ascii="Times New Roman" w:eastAsia="Times New Roman" w:hAnsi="Times New Roman" w:cs="Times New Roman"/>
                <w:sz w:val="28"/>
              </w:rPr>
              <w:t>дефицита бюджета</w:t>
            </w:r>
          </w:p>
        </w:tc>
        <w:tc>
          <w:tcPr>
            <w:tcW w:w="3427" w:type="dxa"/>
            <w:vMerge w:val="restar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BB5353" w:rsidRDefault="00AF44DB">
            <w:pPr>
              <w:spacing w:after="0" w:line="20" w:lineRule="atLeast"/>
              <w:ind w:left="56" w:right="56"/>
            </w:pPr>
            <w:r>
              <w:rPr>
                <w:rFonts w:ascii="Times New Roman" w:eastAsia="Times New Roman" w:hAnsi="Times New Roman" w:cs="Times New Roman"/>
                <w:sz w:val="28"/>
                <w:u w:val="single"/>
              </w:rPr>
              <w:t>АДМИНИСТРАЦИЯ ГОРОДА ОРЕНБУРГА</w:t>
            </w:r>
          </w:p>
        </w:tc>
        <w:tc>
          <w:tcPr>
            <w:tcW w:w="2142" w:type="dxa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  <w:tc>
          <w:tcPr>
            <w:tcW w:w="1713" w:type="dxa"/>
            <w:vMerge/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  <w:tc>
          <w:tcPr>
            <w:tcW w:w="107" w:type="dxa"/>
            <w:tcBorders>
              <w:top w:val="none" w:sz="0" w:space="0" w:color="000000"/>
              <w:bottom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07" w:type="dxa"/>
            <w:tcBorders>
              <w:top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  <w:tc>
          <w:tcPr>
            <w:tcW w:w="3212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  <w:tc>
          <w:tcPr>
            <w:tcW w:w="3427" w:type="dxa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  <w:tc>
          <w:tcPr>
            <w:tcW w:w="2142" w:type="dxa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  <w:tc>
          <w:tcPr>
            <w:tcW w:w="1713" w:type="dxa"/>
            <w:vMerge/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  <w:tc>
          <w:tcPr>
            <w:tcW w:w="107" w:type="dxa"/>
            <w:tcBorders>
              <w:top w:val="none" w:sz="0" w:space="0" w:color="000000"/>
              <w:bottom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07" w:type="dxa"/>
            <w:tcBorders>
              <w:top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  <w:tc>
          <w:tcPr>
            <w:tcW w:w="3212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B5353" w:rsidRDefault="00AF44DB">
            <w:pPr>
              <w:spacing w:after="0" w:line="20" w:lineRule="atLeast"/>
              <w:ind w:left="56" w:right="56"/>
            </w:pPr>
            <w:r>
              <w:rPr>
                <w:rFonts w:ascii="Times New Roman" w:eastAsia="Times New Roman" w:hAnsi="Times New Roman" w:cs="Times New Roman"/>
                <w:sz w:val="28"/>
              </w:rPr>
              <w:t>Наименование бюджета</w:t>
            </w:r>
          </w:p>
        </w:tc>
        <w:tc>
          <w:tcPr>
            <w:tcW w:w="3427" w:type="dxa"/>
            <w:vMerge w:val="restar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BB5353" w:rsidRDefault="00AF44DB">
            <w:pPr>
              <w:spacing w:after="0" w:line="20" w:lineRule="atLeast"/>
              <w:ind w:left="56" w:right="56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u w:val="single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u w:val="single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u w:val="single"/>
              </w:rPr>
              <w:t>ренбург</w:t>
            </w:r>
            <w:proofErr w:type="spellEnd"/>
          </w:p>
        </w:tc>
        <w:tc>
          <w:tcPr>
            <w:tcW w:w="2142" w:type="dxa"/>
            <w:vMerge w:val="restart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vAlign w:val="bottom"/>
          </w:tcPr>
          <w:p w:rsidR="00BB5353" w:rsidRDefault="00AF44DB">
            <w:pPr>
              <w:spacing w:after="0" w:line="20" w:lineRule="atLeast"/>
              <w:ind w:left="56" w:right="56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</w:rPr>
              <w:t>по ОКТМО</w:t>
            </w:r>
          </w:p>
        </w:tc>
        <w:tc>
          <w:tcPr>
            <w:tcW w:w="1713" w:type="dxa"/>
            <w:vMerge w:val="restart"/>
            <w:vAlign w:val="bottom"/>
          </w:tcPr>
          <w:p w:rsidR="00BB5353" w:rsidRDefault="00AF44DB">
            <w:pPr>
              <w:spacing w:after="0" w:line="20" w:lineRule="atLeast"/>
              <w:ind w:left="56" w:right="56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53701000</w:t>
            </w:r>
          </w:p>
        </w:tc>
        <w:tc>
          <w:tcPr>
            <w:tcW w:w="107" w:type="dxa"/>
            <w:tcBorders>
              <w:top w:val="none" w:sz="0" w:space="0" w:color="000000"/>
              <w:bottom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07" w:type="dxa"/>
            <w:tcBorders>
              <w:top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  <w:tc>
          <w:tcPr>
            <w:tcW w:w="3212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B5353" w:rsidRDefault="00AF44DB">
            <w:pPr>
              <w:spacing w:after="0" w:line="20" w:lineRule="atLeast"/>
              <w:ind w:left="56" w:right="56"/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(публично-правового</w:t>
            </w:r>
            <w:proofErr w:type="gramEnd"/>
          </w:p>
        </w:tc>
        <w:tc>
          <w:tcPr>
            <w:tcW w:w="3427" w:type="dxa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  <w:tc>
          <w:tcPr>
            <w:tcW w:w="2142" w:type="dxa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  <w:tc>
          <w:tcPr>
            <w:tcW w:w="1713" w:type="dxa"/>
            <w:vMerge/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  <w:tc>
          <w:tcPr>
            <w:tcW w:w="107" w:type="dxa"/>
            <w:tcBorders>
              <w:top w:val="none" w:sz="0" w:space="0" w:color="000000"/>
              <w:bottom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07" w:type="dxa"/>
            <w:tcBorders>
              <w:top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  <w:tc>
          <w:tcPr>
            <w:tcW w:w="3212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B5353" w:rsidRDefault="00AF44DB">
            <w:pPr>
              <w:spacing w:after="0" w:line="20" w:lineRule="atLeast"/>
              <w:ind w:left="56" w:right="56"/>
            </w:pPr>
            <w:r>
              <w:rPr>
                <w:rFonts w:ascii="Times New Roman" w:eastAsia="Times New Roman" w:hAnsi="Times New Roman" w:cs="Times New Roman"/>
                <w:sz w:val="28"/>
              </w:rPr>
              <w:t>образования)</w:t>
            </w:r>
          </w:p>
        </w:tc>
        <w:tc>
          <w:tcPr>
            <w:tcW w:w="3427" w:type="dxa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  <w:tc>
          <w:tcPr>
            <w:tcW w:w="2142" w:type="dxa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  <w:tc>
          <w:tcPr>
            <w:tcW w:w="1713" w:type="dxa"/>
            <w:vMerge/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  <w:tc>
          <w:tcPr>
            <w:tcW w:w="107" w:type="dxa"/>
            <w:tcBorders>
              <w:top w:val="none" w:sz="0" w:space="0" w:color="000000"/>
              <w:bottom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07" w:type="dxa"/>
            <w:tcBorders>
              <w:top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  <w:tc>
          <w:tcPr>
            <w:tcW w:w="8781" w:type="dxa"/>
            <w:gridSpan w:val="4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BB5353" w:rsidRDefault="00AF44DB">
            <w:pPr>
              <w:spacing w:after="0" w:line="20" w:lineRule="atLeast"/>
              <w:ind w:left="56" w:right="56"/>
            </w:pPr>
            <w:r>
              <w:rPr>
                <w:rFonts w:ascii="Times New Roman" w:eastAsia="Times New Roman" w:hAnsi="Times New Roman" w:cs="Times New Roman"/>
                <w:sz w:val="28"/>
              </w:rPr>
              <w:t>Периодичность: месячная, квартальная, годовая</w:t>
            </w:r>
          </w:p>
        </w:tc>
        <w:tc>
          <w:tcPr>
            <w:tcW w:w="1713" w:type="dxa"/>
          </w:tcPr>
          <w:p w:rsidR="00BB5353" w:rsidRDefault="00BB5353">
            <w:pPr>
              <w:spacing w:after="0" w:line="20" w:lineRule="atLeast"/>
              <w:ind w:left="56" w:right="56"/>
              <w:jc w:val="center"/>
            </w:pPr>
          </w:p>
        </w:tc>
        <w:tc>
          <w:tcPr>
            <w:tcW w:w="107" w:type="dxa"/>
            <w:tcBorders>
              <w:top w:val="none" w:sz="0" w:space="0" w:color="000000"/>
              <w:bottom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07" w:type="dxa"/>
            <w:tcBorders>
              <w:top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  <w:tc>
          <w:tcPr>
            <w:tcW w:w="3212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B5353" w:rsidRDefault="00AF44DB">
            <w:pPr>
              <w:spacing w:after="0" w:line="20" w:lineRule="atLeast"/>
              <w:ind w:left="56" w:right="56"/>
            </w:pPr>
            <w:r>
              <w:rPr>
                <w:rFonts w:ascii="Times New Roman" w:eastAsia="Times New Roman" w:hAnsi="Times New Roman" w:cs="Times New Roman"/>
                <w:sz w:val="28"/>
              </w:rPr>
              <w:t>Единица измерения: руб.</w:t>
            </w:r>
          </w:p>
        </w:tc>
        <w:tc>
          <w:tcPr>
            <w:tcW w:w="34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  <w:tc>
          <w:tcPr>
            <w:tcW w:w="214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vAlign w:val="bottom"/>
          </w:tcPr>
          <w:p w:rsidR="00BB5353" w:rsidRDefault="00AF44DB">
            <w:pPr>
              <w:spacing w:after="0" w:line="20" w:lineRule="atLeast"/>
              <w:ind w:left="56" w:right="56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</w:rPr>
              <w:t>по ОКЕИ</w:t>
            </w:r>
          </w:p>
        </w:tc>
        <w:tc>
          <w:tcPr>
            <w:tcW w:w="1713" w:type="dxa"/>
            <w:vAlign w:val="bottom"/>
          </w:tcPr>
          <w:p w:rsidR="00BB5353" w:rsidRDefault="00AF44DB">
            <w:pPr>
              <w:spacing w:after="0" w:line="20" w:lineRule="atLeast"/>
              <w:ind w:left="56" w:right="56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383</w:t>
            </w:r>
          </w:p>
        </w:tc>
        <w:tc>
          <w:tcPr>
            <w:tcW w:w="107" w:type="dxa"/>
            <w:tcBorders>
              <w:top w:val="none" w:sz="0" w:space="0" w:color="000000"/>
              <w:bottom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0708" w:type="dxa"/>
            <w:gridSpan w:val="7"/>
            <w:tcBorders>
              <w:top w:val="none" w:sz="0" w:space="0" w:color="000000"/>
            </w:tcBorders>
          </w:tcPr>
          <w:p w:rsidR="00BB5353" w:rsidRDefault="00BB5353">
            <w:pPr>
              <w:spacing w:after="0" w:line="20" w:lineRule="atLeast"/>
              <w:ind w:left="56" w:right="56"/>
            </w:pPr>
          </w:p>
        </w:tc>
      </w:tr>
    </w:tbl>
    <w:p w:rsidR="00BB5353" w:rsidRDefault="00AF44DB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Раздел 1 "Организационная структура субъекта бюджетной отчетности"</w:t>
      </w:r>
    </w:p>
    <w:p w:rsidR="00BB5353" w:rsidRDefault="00AF44DB">
      <w:pPr>
        <w:spacing w:after="0"/>
        <w:ind w:firstLine="70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Администрация города Оренбурга (далее – Администрация) является исполнительно-распорядительным </w:t>
      </w:r>
      <w:r>
        <w:rPr>
          <w:rFonts w:ascii="Times New Roman" w:eastAsia="Times New Roman" w:hAnsi="Times New Roman" w:cs="Times New Roman"/>
          <w:sz w:val="28"/>
        </w:rPr>
        <w:t xml:space="preserve">органом местного самоуправления муниципального образования «город Оренбург», наделенным собственными полномочиями по решению вопросов местного значения и полномочиями для осуществления отдельных государственных полномочий, переданных федеральными законами </w:t>
      </w:r>
      <w:r>
        <w:rPr>
          <w:rFonts w:ascii="Times New Roman" w:eastAsia="Times New Roman" w:hAnsi="Times New Roman" w:cs="Times New Roman"/>
          <w:sz w:val="28"/>
        </w:rPr>
        <w:t>и законами Оренбургской области согласно Уставу муниципального образования «город Оренбург», принятого решением Оренбургского городского Совета от 28.04.2015 № 1015.</w:t>
      </w:r>
    </w:p>
    <w:p w:rsidR="00BB5353" w:rsidRDefault="00AF44DB">
      <w:pPr>
        <w:spacing w:after="0"/>
        <w:ind w:firstLine="540"/>
        <w:jc w:val="both"/>
      </w:pPr>
      <w:r>
        <w:rPr>
          <w:rFonts w:ascii="Times New Roman" w:eastAsia="Times New Roman" w:hAnsi="Times New Roman" w:cs="Times New Roman"/>
          <w:sz w:val="28"/>
        </w:rPr>
        <w:t>Структуру Администрации образуют функциональные органы, которые осуществляют полномочия по</w:t>
      </w:r>
      <w:r>
        <w:rPr>
          <w:rFonts w:ascii="Times New Roman" w:eastAsia="Times New Roman" w:hAnsi="Times New Roman" w:cs="Times New Roman"/>
          <w:sz w:val="28"/>
        </w:rPr>
        <w:t xml:space="preserve"> управлению соответствующими отраслями местного хозяйства и социальной сферы. </w:t>
      </w:r>
    </w:p>
    <w:p w:rsidR="00BB5353" w:rsidRDefault="00AF44DB">
      <w:pPr>
        <w:spacing w:after="0"/>
        <w:ind w:firstLine="540"/>
        <w:jc w:val="both"/>
      </w:pPr>
      <w:r>
        <w:rPr>
          <w:rFonts w:ascii="Times New Roman" w:eastAsia="Times New Roman" w:hAnsi="Times New Roman" w:cs="Times New Roman"/>
          <w:sz w:val="28"/>
        </w:rPr>
        <w:t>Администрация обладает правами юридического лица. Расходы на обеспечение деятельности Администрации предусматриваются в бюджете города отдельной строкой в соответствии с действу</w:t>
      </w:r>
      <w:r>
        <w:rPr>
          <w:rFonts w:ascii="Times New Roman" w:eastAsia="Times New Roman" w:hAnsi="Times New Roman" w:cs="Times New Roman"/>
          <w:sz w:val="28"/>
        </w:rPr>
        <w:t>ющим законодательством. </w:t>
      </w:r>
    </w:p>
    <w:p w:rsidR="00BB5353" w:rsidRDefault="00AF44DB">
      <w:pPr>
        <w:spacing w:after="0"/>
        <w:ind w:firstLine="54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Бюджетные полномочия в отчетном периоде у учреждения не изменялись. Администрация наделена правами главного распорядителя бюджетных средств и главного администратора доходов бюджета. Код главного администратора бюджетных средств – </w:t>
      </w:r>
      <w:r>
        <w:rPr>
          <w:rFonts w:ascii="Times New Roman" w:eastAsia="Times New Roman" w:hAnsi="Times New Roman" w:cs="Times New Roman"/>
          <w:sz w:val="28"/>
        </w:rPr>
        <w:t>001. </w:t>
      </w:r>
    </w:p>
    <w:p w:rsidR="00BB5353" w:rsidRDefault="00AF44DB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8"/>
        </w:rPr>
        <w:t>В Управлении Федерального Казначейства по Оренбургской области Администрации открыт лицевой счет администратора доходов бюджета – 04533010420.</w:t>
      </w:r>
    </w:p>
    <w:p w:rsidR="00BB5353" w:rsidRDefault="00AF44DB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8"/>
        </w:rPr>
        <w:lastRenderedPageBreak/>
        <w:t>В финансовом управлении администрации города Оренбурга Администрации открыты лицевые счета:</w:t>
      </w:r>
    </w:p>
    <w:p w:rsidR="00BB5353" w:rsidRDefault="00AF44DB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001.10.001.1 – </w:t>
      </w:r>
      <w:r>
        <w:rPr>
          <w:rFonts w:ascii="Times New Roman" w:eastAsia="Times New Roman" w:hAnsi="Times New Roman" w:cs="Times New Roman"/>
          <w:sz w:val="28"/>
        </w:rPr>
        <w:t>лицевой счет получателя бюджетных средств;</w:t>
      </w:r>
    </w:p>
    <w:p w:rsidR="00BB5353" w:rsidRDefault="00AF44DB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8"/>
        </w:rPr>
        <w:t>001.10.001.3 – лицевой счет для отражения операций со средствами, поступающими во временное распоряжение.</w:t>
      </w:r>
    </w:p>
    <w:p w:rsidR="00BB5353" w:rsidRDefault="00AF44DB">
      <w:pPr>
        <w:spacing w:after="0"/>
        <w:ind w:firstLine="54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Юридический адрес: 460000, г. Оренбург, ул. </w:t>
      </w:r>
      <w:proofErr w:type="gramStart"/>
      <w:r>
        <w:rPr>
          <w:rFonts w:ascii="Times New Roman" w:eastAsia="Times New Roman" w:hAnsi="Times New Roman" w:cs="Times New Roman"/>
          <w:sz w:val="28"/>
        </w:rPr>
        <w:t>Советская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, дом 60. Адрес фактического местонахождения: 460000, </w:t>
      </w:r>
      <w:r>
        <w:rPr>
          <w:rFonts w:ascii="Times New Roman" w:eastAsia="Times New Roman" w:hAnsi="Times New Roman" w:cs="Times New Roman"/>
          <w:sz w:val="28"/>
        </w:rPr>
        <w:t xml:space="preserve">г. Оренбург, ул. </w:t>
      </w:r>
      <w:proofErr w:type="gramStart"/>
      <w:r>
        <w:rPr>
          <w:rFonts w:ascii="Times New Roman" w:eastAsia="Times New Roman" w:hAnsi="Times New Roman" w:cs="Times New Roman"/>
          <w:sz w:val="28"/>
        </w:rPr>
        <w:t>Советская</w:t>
      </w:r>
      <w:proofErr w:type="gramEnd"/>
      <w:r>
        <w:rPr>
          <w:rFonts w:ascii="Times New Roman" w:eastAsia="Times New Roman" w:hAnsi="Times New Roman" w:cs="Times New Roman"/>
          <w:sz w:val="28"/>
        </w:rPr>
        <w:t>, дом 60.</w:t>
      </w:r>
    </w:p>
    <w:p w:rsidR="00BB5353" w:rsidRDefault="00AF44DB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8"/>
        </w:rPr>
        <w:t>ИНН 5610013779,  КПП 561001001, ОКПО 04036259, ОКТМО 53701000, ОГРН 1035605504175. Организационно-правовая форма (ОКОПФ): 75404 – Муниципальные казенные учреждения. ОКВЭД 84.11.3.</w:t>
      </w:r>
    </w:p>
    <w:p w:rsidR="00BB5353" w:rsidRDefault="00AF44DB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>    Правом первой подписи наделены Глава</w:t>
      </w:r>
      <w:r>
        <w:rPr>
          <w:rFonts w:ascii="Times New Roman" w:eastAsia="Times New Roman" w:hAnsi="Times New Roman" w:cs="Times New Roman"/>
          <w:sz w:val="28"/>
        </w:rPr>
        <w:t xml:space="preserve"> города Оренбурга </w:t>
      </w:r>
      <w:proofErr w:type="spellStart"/>
      <w:r>
        <w:rPr>
          <w:rFonts w:ascii="Times New Roman" w:eastAsia="Times New Roman" w:hAnsi="Times New Roman" w:cs="Times New Roman"/>
          <w:sz w:val="28"/>
        </w:rPr>
        <w:t>Салмин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Сергей Александрович по 03.07.2025, с 04 июля 2025 временно исполняющий полномочия Главы города Оренбурга </w:t>
      </w:r>
      <w:proofErr w:type="spellStart"/>
      <w:r>
        <w:rPr>
          <w:rFonts w:ascii="Times New Roman" w:eastAsia="Times New Roman" w:hAnsi="Times New Roman" w:cs="Times New Roman"/>
          <w:sz w:val="28"/>
        </w:rPr>
        <w:t>Юмадилов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Альберт </w:t>
      </w:r>
      <w:proofErr w:type="spellStart"/>
      <w:r>
        <w:rPr>
          <w:rFonts w:ascii="Times New Roman" w:eastAsia="Times New Roman" w:hAnsi="Times New Roman" w:cs="Times New Roman"/>
          <w:sz w:val="28"/>
        </w:rPr>
        <w:t>Рашитович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первый заместитель Главы города Оренбурга Объедков Вячеслав Петрович, с 24.12.2025 </w:t>
      </w:r>
      <w:proofErr w:type="spellStart"/>
      <w:r>
        <w:rPr>
          <w:rFonts w:ascii="Times New Roman" w:eastAsia="Times New Roman" w:hAnsi="Times New Roman" w:cs="Times New Roman"/>
          <w:sz w:val="28"/>
        </w:rPr>
        <w:t>Юмадилом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А.Р. </w:t>
      </w:r>
      <w:r>
        <w:rPr>
          <w:rFonts w:ascii="Times New Roman" w:eastAsia="Times New Roman" w:hAnsi="Times New Roman" w:cs="Times New Roman"/>
          <w:sz w:val="28"/>
        </w:rPr>
        <w:t>избран Главой города Оренбурга. Правом второй подписи наделен директор муниципального казенного учреждения «Центр муниципальных расчетов» Махаева Наталья Владимировна. </w:t>
      </w:r>
    </w:p>
    <w:p w:rsidR="00BB5353" w:rsidRDefault="00AF44DB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>     </w:t>
      </w:r>
      <w:proofErr w:type="gramStart"/>
      <w:r>
        <w:rPr>
          <w:rFonts w:ascii="Times New Roman" w:eastAsia="Times New Roman" w:hAnsi="Times New Roman" w:cs="Times New Roman"/>
          <w:sz w:val="28"/>
        </w:rPr>
        <w:t>Администрация обеспечивает исполнение полномочий Главы города Оренбурга, утвержден</w:t>
      </w:r>
      <w:r>
        <w:rPr>
          <w:rFonts w:ascii="Times New Roman" w:eastAsia="Times New Roman" w:hAnsi="Times New Roman" w:cs="Times New Roman"/>
          <w:sz w:val="28"/>
        </w:rPr>
        <w:t>ных Уставом муниципального образования «город Оренбург», осуществляет исполнительно-распорядительные полномочия по решению вопросов местного значения и осуществлению отдельных государственных полномочий, переданных органам местного самоуправления города Ор</w:t>
      </w:r>
      <w:r>
        <w:rPr>
          <w:rFonts w:ascii="Times New Roman" w:eastAsia="Times New Roman" w:hAnsi="Times New Roman" w:cs="Times New Roman"/>
          <w:sz w:val="28"/>
        </w:rPr>
        <w:t>енбурга федеральными законами и законами Оренбургской области, в соответствии с федеральным и областным законодательством, Уставом муниципального образования «город Оренбург», правовыми актами Оренбургского городского Совета, Главы города Оренбурга, Админи</w:t>
      </w:r>
      <w:r>
        <w:rPr>
          <w:rFonts w:ascii="Times New Roman" w:eastAsia="Times New Roman" w:hAnsi="Times New Roman" w:cs="Times New Roman"/>
          <w:sz w:val="28"/>
        </w:rPr>
        <w:t>страции города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Оренбурга. </w:t>
      </w:r>
    </w:p>
    <w:p w:rsidR="00BB5353" w:rsidRDefault="00AF44DB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         В соответствии с решением Оренбургского городского Совета от 13.02.2025 № 579 в структуру отраслевых (функциональных) органов Администрации города Оренбурга внесены изменения решением ОГС от 25.12.2025 № 43, которые </w:t>
      </w:r>
      <w:r>
        <w:rPr>
          <w:rFonts w:ascii="Times New Roman" w:eastAsia="Times New Roman" w:hAnsi="Times New Roman" w:cs="Times New Roman"/>
          <w:sz w:val="28"/>
        </w:rPr>
        <w:t>ступают в силу с 2026 года. На отчетную дату Структура отраслевых (функциональных) органов Администрации города Оренбурга без образования юридического лица включает в себя следующие подразделения:</w:t>
      </w:r>
    </w:p>
    <w:p w:rsidR="00BB5353" w:rsidRDefault="00AF44DB">
      <w:pPr>
        <w:spacing w:after="0"/>
        <w:ind w:firstLine="540"/>
        <w:jc w:val="both"/>
      </w:pPr>
      <w:r>
        <w:rPr>
          <w:rFonts w:ascii="Times New Roman" w:eastAsia="Times New Roman" w:hAnsi="Times New Roman" w:cs="Times New Roman"/>
          <w:sz w:val="28"/>
        </w:rPr>
        <w:t>1. Секретариат Главы города Оренбурга.</w:t>
      </w:r>
    </w:p>
    <w:p w:rsidR="00BB5353" w:rsidRDefault="00AF44DB">
      <w:pPr>
        <w:spacing w:after="0"/>
        <w:ind w:firstLine="54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2. Управление </w:t>
      </w:r>
      <w:r>
        <w:rPr>
          <w:rFonts w:ascii="Times New Roman" w:eastAsia="Times New Roman" w:hAnsi="Times New Roman" w:cs="Times New Roman"/>
          <w:sz w:val="28"/>
        </w:rPr>
        <w:t>муниципальной службы и кадровой политики.</w:t>
      </w:r>
    </w:p>
    <w:p w:rsidR="00BB5353" w:rsidRDefault="00AF44DB">
      <w:pPr>
        <w:spacing w:after="0"/>
        <w:ind w:firstLine="540"/>
        <w:jc w:val="both"/>
      </w:pPr>
      <w:r>
        <w:rPr>
          <w:rFonts w:ascii="Times New Roman" w:eastAsia="Times New Roman" w:hAnsi="Times New Roman" w:cs="Times New Roman"/>
          <w:sz w:val="28"/>
        </w:rPr>
        <w:t>3. Управление по организационной работе, документационному обеспечению и работе с обращениями граждан.</w:t>
      </w:r>
    </w:p>
    <w:p w:rsidR="00BB5353" w:rsidRDefault="00AF44DB">
      <w:pPr>
        <w:spacing w:after="0"/>
        <w:ind w:firstLine="540"/>
        <w:jc w:val="both"/>
      </w:pPr>
      <w:r>
        <w:rPr>
          <w:rFonts w:ascii="Times New Roman" w:eastAsia="Times New Roman" w:hAnsi="Times New Roman" w:cs="Times New Roman"/>
          <w:sz w:val="28"/>
        </w:rPr>
        <w:t>4. Управление по информационной политике.</w:t>
      </w:r>
    </w:p>
    <w:p w:rsidR="00BB5353" w:rsidRDefault="00AF44DB">
      <w:pPr>
        <w:spacing w:after="0"/>
        <w:ind w:firstLine="540"/>
        <w:jc w:val="both"/>
      </w:pPr>
      <w:r>
        <w:rPr>
          <w:rFonts w:ascii="Times New Roman" w:eastAsia="Times New Roman" w:hAnsi="Times New Roman" w:cs="Times New Roman"/>
          <w:sz w:val="28"/>
        </w:rPr>
        <w:t>5. Управление по правовым вопросам.</w:t>
      </w:r>
    </w:p>
    <w:p w:rsidR="00BB5353" w:rsidRDefault="00AF44DB">
      <w:pPr>
        <w:spacing w:after="0"/>
        <w:ind w:firstLine="540"/>
        <w:jc w:val="both"/>
      </w:pPr>
      <w:r>
        <w:rPr>
          <w:rFonts w:ascii="Times New Roman" w:eastAsia="Times New Roman" w:hAnsi="Times New Roman" w:cs="Times New Roman"/>
          <w:sz w:val="28"/>
        </w:rPr>
        <w:t>6. Комитет муниципального заказа.</w:t>
      </w:r>
    </w:p>
    <w:p w:rsidR="00BB5353" w:rsidRDefault="00AF44DB">
      <w:pPr>
        <w:spacing w:after="0"/>
        <w:ind w:firstLine="540"/>
        <w:jc w:val="both"/>
      </w:pPr>
      <w:r>
        <w:rPr>
          <w:rFonts w:ascii="Times New Roman" w:eastAsia="Times New Roman" w:hAnsi="Times New Roman" w:cs="Times New Roman"/>
          <w:sz w:val="28"/>
        </w:rPr>
        <w:lastRenderedPageBreak/>
        <w:t>7. Управление экономики и перспективного развития.</w:t>
      </w:r>
    </w:p>
    <w:p w:rsidR="00BB5353" w:rsidRDefault="00AF44DB">
      <w:pPr>
        <w:spacing w:after="0"/>
        <w:ind w:firstLine="54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8. Управление мобилизационной и </w:t>
      </w:r>
      <w:proofErr w:type="spellStart"/>
      <w:r>
        <w:rPr>
          <w:rFonts w:ascii="Times New Roman" w:eastAsia="Times New Roman" w:hAnsi="Times New Roman" w:cs="Times New Roman"/>
          <w:sz w:val="28"/>
        </w:rPr>
        <w:t>режимно</w:t>
      </w:r>
      <w:proofErr w:type="spellEnd"/>
      <w:r>
        <w:rPr>
          <w:rFonts w:ascii="Times New Roman" w:eastAsia="Times New Roman" w:hAnsi="Times New Roman" w:cs="Times New Roman"/>
          <w:sz w:val="28"/>
        </w:rPr>
        <w:t>-секретной работы.</w:t>
      </w:r>
    </w:p>
    <w:p w:rsidR="00BB5353" w:rsidRDefault="00AF44DB">
      <w:pPr>
        <w:spacing w:after="0"/>
        <w:ind w:firstLine="540"/>
        <w:jc w:val="both"/>
      </w:pPr>
      <w:r>
        <w:rPr>
          <w:rFonts w:ascii="Times New Roman" w:eastAsia="Times New Roman" w:hAnsi="Times New Roman" w:cs="Times New Roman"/>
          <w:sz w:val="28"/>
        </w:rPr>
        <w:t>9 Управление по вопросам общественной безопасности и взаимодействия с правоохранительными органами.</w:t>
      </w:r>
    </w:p>
    <w:p w:rsidR="00BB5353" w:rsidRDefault="00AF44DB">
      <w:pPr>
        <w:spacing w:after="0"/>
        <w:ind w:firstLine="540"/>
        <w:jc w:val="both"/>
      </w:pPr>
      <w:r>
        <w:rPr>
          <w:rFonts w:ascii="Times New Roman" w:eastAsia="Times New Roman" w:hAnsi="Times New Roman" w:cs="Times New Roman"/>
          <w:sz w:val="28"/>
        </w:rPr>
        <w:t>10. Управление архитектуры и комплексного разв</w:t>
      </w:r>
      <w:r>
        <w:rPr>
          <w:rFonts w:ascii="Times New Roman" w:eastAsia="Times New Roman" w:hAnsi="Times New Roman" w:cs="Times New Roman"/>
          <w:sz w:val="28"/>
        </w:rPr>
        <w:t>ития территории города.</w:t>
      </w:r>
    </w:p>
    <w:p w:rsidR="00BB5353" w:rsidRDefault="00AF44DB">
      <w:pPr>
        <w:spacing w:after="0"/>
        <w:ind w:firstLine="540"/>
        <w:jc w:val="both"/>
      </w:pPr>
      <w:r>
        <w:rPr>
          <w:rFonts w:ascii="Times New Roman" w:eastAsia="Times New Roman" w:hAnsi="Times New Roman" w:cs="Times New Roman"/>
          <w:sz w:val="28"/>
        </w:rPr>
        <w:t>11. Отдел по  обеспечению деятельности комиссии по делам несовершеннолетних и защите их прав.</w:t>
      </w:r>
    </w:p>
    <w:p w:rsidR="00BB5353" w:rsidRDefault="00AF44DB">
      <w:pPr>
        <w:spacing w:after="0"/>
        <w:ind w:firstLine="566"/>
        <w:jc w:val="both"/>
      </w:pPr>
      <w:r>
        <w:rPr>
          <w:rFonts w:ascii="Times New Roman" w:eastAsia="Times New Roman" w:hAnsi="Times New Roman" w:cs="Times New Roman"/>
          <w:sz w:val="28"/>
        </w:rPr>
        <w:t>12. Управление по внутренней политике и внешним связям.</w:t>
      </w:r>
    </w:p>
    <w:p w:rsidR="00BB5353" w:rsidRDefault="00AF44DB">
      <w:pPr>
        <w:spacing w:after="0"/>
        <w:ind w:firstLine="566"/>
        <w:jc w:val="both"/>
      </w:pPr>
      <w:r>
        <w:rPr>
          <w:rFonts w:ascii="Times New Roman" w:eastAsia="Times New Roman" w:hAnsi="Times New Roman" w:cs="Times New Roman"/>
          <w:sz w:val="28"/>
        </w:rPr>
        <w:t>13. Управление охраны окружающей среды.</w:t>
      </w:r>
    </w:p>
    <w:p w:rsidR="00BB5353" w:rsidRDefault="00AF44DB">
      <w:pPr>
        <w:spacing w:after="0"/>
        <w:ind w:firstLine="566"/>
        <w:jc w:val="both"/>
      </w:pPr>
      <w:r>
        <w:rPr>
          <w:rFonts w:ascii="Times New Roman" w:eastAsia="Times New Roman" w:hAnsi="Times New Roman" w:cs="Times New Roman"/>
          <w:sz w:val="28"/>
        </w:rPr>
        <w:t>14. Управление пассажирского транспорта.</w:t>
      </w:r>
    </w:p>
    <w:p w:rsidR="00BB5353" w:rsidRDefault="00AF44DB">
      <w:pPr>
        <w:spacing w:after="0"/>
        <w:ind w:firstLine="566"/>
        <w:jc w:val="both"/>
      </w:pPr>
      <w:r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5. Управление делами администрации города Оренбурга.</w:t>
      </w:r>
    </w:p>
    <w:p w:rsidR="00BB5353" w:rsidRDefault="00BB5353">
      <w:pPr>
        <w:spacing w:after="0"/>
      </w:pPr>
    </w:p>
    <w:p w:rsidR="00BB5353" w:rsidRDefault="00AF44DB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Администрация владеет, пользуется и распоряжается закрепленным за ней на праве оперативного управления имуществом в соответствии с действующим законодательством и муниципальными правовыми актами города </w:t>
      </w:r>
      <w:r>
        <w:rPr>
          <w:rFonts w:ascii="Times New Roman" w:eastAsia="Times New Roman" w:hAnsi="Times New Roman" w:cs="Times New Roman"/>
          <w:sz w:val="28"/>
        </w:rPr>
        <w:t>Оренбурга.</w:t>
      </w:r>
    </w:p>
    <w:p w:rsidR="00BB5353" w:rsidRDefault="00BB5353">
      <w:pPr>
        <w:spacing w:after="0"/>
      </w:pPr>
    </w:p>
    <w:p w:rsidR="00BB5353" w:rsidRDefault="00AF44DB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>         Администрация исполняет   функции и полномочия учредителя в отношении муниципальных учреждений. </w:t>
      </w:r>
    </w:p>
    <w:p w:rsidR="00BB5353" w:rsidRDefault="00AF44DB">
      <w:pPr>
        <w:spacing w:after="0"/>
        <w:ind w:firstLine="708"/>
        <w:jc w:val="both"/>
      </w:pPr>
      <w:r>
        <w:rPr>
          <w:rFonts w:ascii="Times New Roman" w:eastAsia="Times New Roman" w:hAnsi="Times New Roman" w:cs="Times New Roman"/>
          <w:sz w:val="28"/>
        </w:rPr>
        <w:t>Имеет в своем подчинении три учреждения - получателя субсидии, в том числе: </w:t>
      </w:r>
    </w:p>
    <w:p w:rsidR="00BB5353" w:rsidRDefault="00AF44DB">
      <w:pPr>
        <w:spacing w:after="0"/>
        <w:ind w:firstLine="708"/>
        <w:jc w:val="both"/>
      </w:pPr>
      <w:r>
        <w:rPr>
          <w:rFonts w:ascii="Times New Roman" w:eastAsia="Times New Roman" w:hAnsi="Times New Roman" w:cs="Times New Roman"/>
          <w:sz w:val="28"/>
        </w:rPr>
        <w:t>МБУ «Архив города Оренбурга»;</w:t>
      </w:r>
    </w:p>
    <w:p w:rsidR="00BB5353" w:rsidRDefault="00AF44DB">
      <w:pPr>
        <w:spacing w:after="0"/>
        <w:ind w:firstLine="708"/>
        <w:jc w:val="both"/>
      </w:pPr>
      <w:r>
        <w:rPr>
          <w:rFonts w:ascii="Times New Roman" w:eastAsia="Times New Roman" w:hAnsi="Times New Roman" w:cs="Times New Roman"/>
          <w:sz w:val="28"/>
        </w:rPr>
        <w:t>МАУ «Официальный Интернет – пор</w:t>
      </w:r>
      <w:r>
        <w:rPr>
          <w:rFonts w:ascii="Times New Roman" w:eastAsia="Times New Roman" w:hAnsi="Times New Roman" w:cs="Times New Roman"/>
          <w:sz w:val="28"/>
        </w:rPr>
        <w:t>тал города Оренбурга»;</w:t>
      </w:r>
    </w:p>
    <w:p w:rsidR="00BB5353" w:rsidRDefault="00AF44DB">
      <w:pPr>
        <w:spacing w:after="0"/>
        <w:ind w:firstLine="708"/>
        <w:jc w:val="both"/>
      </w:pPr>
      <w:r>
        <w:rPr>
          <w:rFonts w:ascii="Times New Roman" w:eastAsia="Times New Roman" w:hAnsi="Times New Roman" w:cs="Times New Roman"/>
          <w:sz w:val="28"/>
        </w:rPr>
        <w:t>МАУ «</w:t>
      </w:r>
      <w:r>
        <w:rPr>
          <w:rFonts w:ascii="Times New Roman" w:eastAsia="Times New Roman" w:hAnsi="Times New Roman" w:cs="Times New Roman"/>
          <w:color w:val="000000"/>
          <w:sz w:val="28"/>
        </w:rPr>
        <w:t>Центр городских мероприятий»;</w:t>
      </w:r>
    </w:p>
    <w:p w:rsidR="00BB5353" w:rsidRDefault="00AF44DB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>          и казенного учреждения МКУ «ЦОД».</w:t>
      </w:r>
    </w:p>
    <w:p w:rsidR="00BB5353" w:rsidRDefault="00BB5353">
      <w:pPr>
        <w:spacing w:after="0"/>
      </w:pPr>
    </w:p>
    <w:p w:rsidR="00BB5353" w:rsidRDefault="00AF44DB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        Годовую бюджетную отчетность составил главный бухгалтер МКУ «ЦМР» </w:t>
      </w:r>
      <w:proofErr w:type="spellStart"/>
      <w:r>
        <w:rPr>
          <w:rFonts w:ascii="Times New Roman" w:eastAsia="Times New Roman" w:hAnsi="Times New Roman" w:cs="Times New Roman"/>
          <w:sz w:val="28"/>
        </w:rPr>
        <w:t>Дрыганова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Н.Е.</w:t>
      </w:r>
    </w:p>
    <w:p w:rsidR="00BB5353" w:rsidRDefault="00AF44DB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Органом, осуществляющим внешний муниципальный финансовый контроль, является </w:t>
      </w:r>
      <w:r>
        <w:rPr>
          <w:rFonts w:ascii="Times New Roman" w:eastAsia="Times New Roman" w:hAnsi="Times New Roman" w:cs="Times New Roman"/>
          <w:color w:val="000000"/>
          <w:sz w:val="28"/>
        </w:rPr>
        <w:t>Счетная палата города Оренбурга.</w:t>
      </w:r>
    </w:p>
    <w:p w:rsidR="00BB5353" w:rsidRDefault="00BB5353">
      <w:pPr>
        <w:spacing w:after="0"/>
      </w:pPr>
    </w:p>
    <w:p w:rsidR="00BB5353" w:rsidRDefault="00AF44DB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В Таблице № 11 "Сведения об организационной структуре субъекта бюджетной отчетности" представлены иные сведения, характеризующую организационную с</w:t>
      </w:r>
      <w:r>
        <w:rPr>
          <w:rFonts w:ascii="Times New Roman" w:eastAsia="Times New Roman" w:hAnsi="Times New Roman" w:cs="Times New Roman"/>
          <w:color w:val="000000"/>
          <w:sz w:val="28"/>
        </w:rPr>
        <w:t>труктуру Администрации. </w:t>
      </w:r>
    </w:p>
    <w:p w:rsidR="00BB5353" w:rsidRDefault="00BB5353">
      <w:pPr>
        <w:spacing w:after="0"/>
      </w:pPr>
    </w:p>
    <w:p w:rsidR="00BB5353" w:rsidRDefault="00BB5353">
      <w:pPr>
        <w:spacing w:after="0" w:line="240" w:lineRule="auto"/>
        <w:jc w:val="both"/>
      </w:pPr>
    </w:p>
    <w:p w:rsidR="00BB5353" w:rsidRDefault="00AF44DB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Раздел 2 "Результаты деятельности субъекта бюджетной отчетности"</w:t>
      </w:r>
    </w:p>
    <w:p w:rsidR="00BB5353" w:rsidRDefault="00AF44DB">
      <w:pPr>
        <w:spacing w:after="0"/>
        <w:ind w:firstLine="720"/>
        <w:jc w:val="both"/>
      </w:pPr>
      <w:r>
        <w:rPr>
          <w:rFonts w:ascii="Times New Roman" w:eastAsia="Times New Roman" w:hAnsi="Times New Roman" w:cs="Times New Roman"/>
          <w:sz w:val="28"/>
        </w:rPr>
        <w:t>Для эффективного и экономного расходования бюджетных средств Администрация города Оренбурга осуществляет закупки товаров, работ и услуг с применением конкурсных про</w:t>
      </w:r>
      <w:r>
        <w:rPr>
          <w:rFonts w:ascii="Times New Roman" w:eastAsia="Times New Roman" w:hAnsi="Times New Roman" w:cs="Times New Roman"/>
          <w:sz w:val="28"/>
        </w:rPr>
        <w:t>цедур в рамках Федерального закона от 05.04.2013 № 44-ФЗ (далее – Закон № 44-ФЗ). </w:t>
      </w:r>
    </w:p>
    <w:p w:rsidR="00BB5353" w:rsidRDefault="00AF44DB">
      <w:pPr>
        <w:spacing w:after="0"/>
        <w:ind w:firstLine="720"/>
        <w:jc w:val="both"/>
      </w:pPr>
      <w:r>
        <w:rPr>
          <w:rFonts w:ascii="Times New Roman" w:eastAsia="Times New Roman" w:hAnsi="Times New Roman" w:cs="Times New Roman"/>
          <w:sz w:val="28"/>
        </w:rPr>
        <w:lastRenderedPageBreak/>
        <w:t>Бюджетные ассигнования на закупки расходуются в соответствии с нормативными затратами на обеспечение функций Администрации и казенного учреждения.</w:t>
      </w:r>
    </w:p>
    <w:p w:rsidR="00BB5353" w:rsidRDefault="00AF44DB">
      <w:pPr>
        <w:spacing w:after="0"/>
        <w:ind w:firstLine="720"/>
        <w:jc w:val="both"/>
      </w:pPr>
      <w:r>
        <w:rPr>
          <w:rFonts w:ascii="Times New Roman" w:eastAsia="Times New Roman" w:hAnsi="Times New Roman" w:cs="Times New Roman"/>
          <w:sz w:val="28"/>
        </w:rPr>
        <w:t>За отчетный период Админис</w:t>
      </w:r>
      <w:r>
        <w:rPr>
          <w:rFonts w:ascii="Times New Roman" w:eastAsia="Times New Roman" w:hAnsi="Times New Roman" w:cs="Times New Roman"/>
          <w:sz w:val="28"/>
        </w:rPr>
        <w:t>трацией заключено 329 контрактов, в том числе:</w:t>
      </w:r>
    </w:p>
    <w:p w:rsidR="00BB5353" w:rsidRDefault="00AF44DB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8"/>
        </w:rPr>
        <w:t>208 контрактов с единственным поставщиком (подрядчиком, исполнителем) на основании ч. 1 ст. 93 Закона № 44-ФЗ в том числе: </w:t>
      </w:r>
    </w:p>
    <w:p w:rsidR="00BB5353" w:rsidRDefault="00AF44DB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8"/>
        </w:rPr>
        <w:t>206 контрактов на основании п. 4 ч. 1 ст. 93 Закона № 44-ФЗ; в том числе 55 контракто</w:t>
      </w:r>
      <w:r>
        <w:rPr>
          <w:rFonts w:ascii="Times New Roman" w:eastAsia="Times New Roman" w:hAnsi="Times New Roman" w:cs="Times New Roman"/>
          <w:sz w:val="28"/>
        </w:rPr>
        <w:t>в по средствам электронного магазина;</w:t>
      </w:r>
    </w:p>
    <w:p w:rsidR="00BB5353" w:rsidRDefault="00AF44DB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8"/>
        </w:rPr>
        <w:t>1 контракт на основании п. 8 ч. 1 ст. 93 Закона № 44-ФЗ</w:t>
      </w:r>
    </w:p>
    <w:p w:rsidR="00BB5353" w:rsidRDefault="00AF44DB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8"/>
        </w:rPr>
        <w:t>1 контракт на основании п. 14 ч. 1 ст. 93 Закона № 44-ФЗ; </w:t>
      </w:r>
    </w:p>
    <w:p w:rsidR="00BB5353" w:rsidRDefault="00AF44DB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8"/>
        </w:rPr>
        <w:t>По результатам проведения запросов котировок в электронной форме заключено 31 контракт.</w:t>
      </w:r>
    </w:p>
    <w:p w:rsidR="00BB5353" w:rsidRDefault="00AF44DB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По результатам </w:t>
      </w:r>
      <w:r>
        <w:rPr>
          <w:rFonts w:ascii="Times New Roman" w:eastAsia="Times New Roman" w:hAnsi="Times New Roman" w:cs="Times New Roman"/>
          <w:sz w:val="28"/>
        </w:rPr>
        <w:t>проведения открытого аукциона в электронной форме заключено 61 контрактов.</w:t>
      </w:r>
    </w:p>
    <w:p w:rsidR="00BB5353" w:rsidRDefault="00AF44DB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8"/>
        </w:rPr>
        <w:t>Количество конкурентных процедур, признанных несостоявшимися, составляет 29 (подана одна заявка на участие в конкурсе).</w:t>
      </w:r>
    </w:p>
    <w:p w:rsidR="00BB5353" w:rsidRDefault="00AF44DB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8"/>
        </w:rPr>
        <w:t>Количество конкурентных процедур, признанных несостоявшимися,</w:t>
      </w:r>
      <w:r>
        <w:rPr>
          <w:rFonts w:ascii="Times New Roman" w:eastAsia="Times New Roman" w:hAnsi="Times New Roman" w:cs="Times New Roman"/>
          <w:sz w:val="28"/>
        </w:rPr>
        <w:t> составляет 6 (отсутствуют заявки на участие в конкурсе).</w:t>
      </w:r>
    </w:p>
    <w:p w:rsidR="00BB5353" w:rsidRDefault="00AF44DB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8"/>
        </w:rPr>
        <w:t>Экономия бюджетных сре</w:t>
      </w:r>
      <w:proofErr w:type="gramStart"/>
      <w:r>
        <w:rPr>
          <w:rFonts w:ascii="Times New Roman" w:eastAsia="Times New Roman" w:hAnsi="Times New Roman" w:cs="Times New Roman"/>
          <w:sz w:val="28"/>
        </w:rPr>
        <w:t>дств в р</w:t>
      </w:r>
      <w:proofErr w:type="gramEnd"/>
      <w:r>
        <w:rPr>
          <w:rFonts w:ascii="Times New Roman" w:eastAsia="Times New Roman" w:hAnsi="Times New Roman" w:cs="Times New Roman"/>
          <w:sz w:val="28"/>
        </w:rPr>
        <w:t>езультате применения конкурентных способов составила 1 387 984,04 руб.</w:t>
      </w:r>
    </w:p>
    <w:p w:rsidR="00BB5353" w:rsidRDefault="00BB5353">
      <w:pPr>
        <w:spacing w:after="0"/>
      </w:pPr>
    </w:p>
    <w:p w:rsidR="00BB5353" w:rsidRDefault="00AF44DB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8"/>
        </w:rPr>
        <w:t>Штатная численность Администрации на конец отчетного периода составила 163 единицы, фактически з</w:t>
      </w:r>
      <w:r>
        <w:rPr>
          <w:rFonts w:ascii="Times New Roman" w:eastAsia="Times New Roman" w:hAnsi="Times New Roman" w:cs="Times New Roman"/>
          <w:sz w:val="28"/>
        </w:rPr>
        <w:t>амещено 153 единицы, 10 единиц являются вакантными. </w:t>
      </w:r>
    </w:p>
    <w:p w:rsidR="00BB5353" w:rsidRDefault="00BB5353">
      <w:pPr>
        <w:spacing w:after="0"/>
      </w:pPr>
    </w:p>
    <w:p w:rsidR="00BB5353" w:rsidRDefault="00AF44DB">
      <w:pPr>
        <w:spacing w:after="0"/>
        <w:ind w:firstLine="566"/>
        <w:jc w:val="both"/>
      </w:pPr>
      <w:r>
        <w:rPr>
          <w:rFonts w:ascii="Times New Roman" w:eastAsia="Times New Roman" w:hAnsi="Times New Roman" w:cs="Times New Roman"/>
          <w:sz w:val="28"/>
        </w:rPr>
        <w:t>Муниципальные служащие Администрации в отчетный период получали дополнительное профессиональное образование, в том числе:</w:t>
      </w:r>
    </w:p>
    <w:p w:rsidR="00BB5353" w:rsidRDefault="00AF44DB">
      <w:pPr>
        <w:spacing w:after="0"/>
        <w:ind w:firstLine="566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 программе повышения квалификации руководителей и работников гражданской </w:t>
      </w:r>
      <w:r>
        <w:rPr>
          <w:rFonts w:ascii="Times New Roman" w:eastAsia="Times New Roman" w:hAnsi="Times New Roman" w:cs="Times New Roman"/>
          <w:color w:val="000000"/>
          <w:sz w:val="28"/>
        </w:rPr>
        <w:t>обороны, органов управления Оренбургской территориальной подсистемы единой государственной системы предупреждения и ликвидации чрезвычайных ситуаций и отдельных категорий лиц, осуществляющих подготовку по программам обучения в области гражданской обороны 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защиты от чрезвычайных ситуаций на сумму  31968,00 руб., в том числе:</w:t>
      </w:r>
    </w:p>
    <w:p w:rsidR="00BB5353" w:rsidRDefault="00AF44DB">
      <w:pPr>
        <w:spacing w:after="0"/>
        <w:ind w:firstLine="70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2 человека </w:t>
      </w:r>
      <w:proofErr w:type="gramStart"/>
      <w:r>
        <w:rPr>
          <w:rFonts w:ascii="Times New Roman" w:eastAsia="Times New Roman" w:hAnsi="Times New Roman" w:cs="Times New Roman"/>
          <w:sz w:val="28"/>
        </w:rPr>
        <w:t>обучение   по категории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"Председатель и члены КЧС и ОПБ муниципальных  образований";</w:t>
      </w:r>
    </w:p>
    <w:p w:rsidR="00BB5353" w:rsidRDefault="00AF44DB">
      <w:pPr>
        <w:spacing w:after="0"/>
        <w:ind w:firstLine="70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4 человека </w:t>
      </w:r>
      <w:proofErr w:type="gramStart"/>
      <w:r>
        <w:rPr>
          <w:rFonts w:ascii="Times New Roman" w:eastAsia="Times New Roman" w:hAnsi="Times New Roman" w:cs="Times New Roman"/>
          <w:sz w:val="28"/>
        </w:rPr>
        <w:t>обучение по категории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"Председатели и члены эвакуационных комиссий образований</w:t>
      </w:r>
      <w:r>
        <w:rPr>
          <w:rFonts w:ascii="Times New Roman" w:eastAsia="Times New Roman" w:hAnsi="Times New Roman" w:cs="Times New Roman"/>
          <w:sz w:val="28"/>
        </w:rPr>
        <w:t>»;</w:t>
      </w:r>
    </w:p>
    <w:p w:rsidR="00BB5353" w:rsidRDefault="00AF44DB">
      <w:pPr>
        <w:spacing w:after="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         по теме: "Протокольная служба и организация протокольных мероприятий" 2 человека  на сумму 116550 руб.;</w:t>
      </w:r>
    </w:p>
    <w:p w:rsidR="00BB5353" w:rsidRDefault="00AF44DB">
      <w:pPr>
        <w:spacing w:after="0"/>
        <w:ind w:firstLine="568"/>
        <w:jc w:val="both"/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по категории "Председатели и члены  комиссии по повышению устойчивости функционирования экономики органов местного самоуправления"1 человек </w:t>
      </w:r>
      <w:r>
        <w:rPr>
          <w:rFonts w:ascii="Times New Roman" w:eastAsia="Times New Roman" w:hAnsi="Times New Roman" w:cs="Times New Roman"/>
          <w:sz w:val="28"/>
        </w:rPr>
        <w:t> на сумму 5328,00 руб.;</w:t>
      </w:r>
    </w:p>
    <w:p w:rsidR="00BB5353" w:rsidRDefault="00AF44DB">
      <w:pPr>
        <w:spacing w:after="0"/>
        <w:ind w:firstLine="566"/>
      </w:pPr>
      <w:r>
        <w:rPr>
          <w:rFonts w:ascii="Times New Roman" w:eastAsia="Times New Roman" w:hAnsi="Times New Roman" w:cs="Times New Roman"/>
          <w:sz w:val="28"/>
        </w:rPr>
        <w:t>по категории "Руководители (заместители) спасательных служб" 1 человек на сумму 6588,00 руб.;</w:t>
      </w:r>
    </w:p>
    <w:p w:rsidR="00BB5353" w:rsidRDefault="00AF44DB">
      <w:pPr>
        <w:spacing w:after="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         по теме "Функции подразделений по профилактике коррупционных и иных правонарушений" 2 человека на сумму 6000,00 руб.;</w:t>
      </w:r>
    </w:p>
    <w:p w:rsidR="00BB5353" w:rsidRDefault="00AF44DB">
      <w:pPr>
        <w:spacing w:after="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         по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теме </w:t>
      </w:r>
      <w:r>
        <w:rPr>
          <w:rFonts w:ascii="Times New Roman" w:eastAsia="Times New Roman" w:hAnsi="Times New Roman" w:cs="Times New Roman"/>
          <w:sz w:val="28"/>
        </w:rPr>
        <w:t xml:space="preserve">"Основы профилактики коррупции" </w:t>
      </w:r>
      <w:r>
        <w:rPr>
          <w:rFonts w:ascii="Times New Roman" w:eastAsia="Times New Roman" w:hAnsi="Times New Roman" w:cs="Times New Roman"/>
          <w:color w:val="000000"/>
          <w:sz w:val="28"/>
        </w:rPr>
        <w:t>4 человека на сумму 12000,00 руб.;</w:t>
      </w:r>
    </w:p>
    <w:p w:rsidR="00BB5353" w:rsidRDefault="00AF44DB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по теме "Обеспечение защиты государственной тайны в организации" </w:t>
      </w:r>
      <w:r>
        <w:rPr>
          <w:rFonts w:ascii="Times New Roman" w:eastAsia="Times New Roman" w:hAnsi="Times New Roman" w:cs="Times New Roman"/>
          <w:color w:val="000000"/>
          <w:sz w:val="28"/>
        </w:rPr>
        <w:t>2 человека на сумму 38000,00 руб.;</w:t>
      </w:r>
    </w:p>
    <w:p w:rsidR="00BB5353" w:rsidRDefault="00AF44DB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8"/>
        </w:rPr>
        <w:t>по теме «Организационно-правовое обеспечение деятельности антинаркотических комисси</w:t>
      </w:r>
      <w:r>
        <w:rPr>
          <w:rFonts w:ascii="Times New Roman" w:eastAsia="Times New Roman" w:hAnsi="Times New Roman" w:cs="Times New Roman"/>
          <w:sz w:val="28"/>
        </w:rPr>
        <w:t xml:space="preserve">й в муниципальных образованиях РФ» </w:t>
      </w:r>
      <w:r>
        <w:rPr>
          <w:rFonts w:ascii="Times New Roman" w:eastAsia="Times New Roman" w:hAnsi="Times New Roman" w:cs="Times New Roman"/>
          <w:color w:val="000000"/>
          <w:sz w:val="28"/>
        </w:rPr>
        <w:t>1 человек на сумму 18000,00 руб.;</w:t>
      </w:r>
    </w:p>
    <w:p w:rsidR="00BB5353" w:rsidRDefault="00AF44DB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по теме "Государственный и муниципальный контроль" </w:t>
      </w:r>
      <w:r>
        <w:rPr>
          <w:rFonts w:ascii="Times New Roman" w:eastAsia="Times New Roman" w:hAnsi="Times New Roman" w:cs="Times New Roman"/>
          <w:color w:val="000000"/>
          <w:sz w:val="28"/>
        </w:rPr>
        <w:t>3 человека на сумму 9000,00 руб.;</w:t>
      </w:r>
    </w:p>
    <w:p w:rsidR="00BB5353" w:rsidRDefault="00AF44DB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по теме "Государственное и муниципальное управление" </w:t>
      </w:r>
      <w:r>
        <w:rPr>
          <w:rFonts w:ascii="Times New Roman" w:eastAsia="Times New Roman" w:hAnsi="Times New Roman" w:cs="Times New Roman"/>
          <w:color w:val="000000"/>
          <w:sz w:val="28"/>
        </w:rPr>
        <w:t>3 человека на сумму 9000,00 руб.;</w:t>
      </w:r>
    </w:p>
    <w:p w:rsidR="00BB5353" w:rsidRDefault="00AF44DB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8"/>
        </w:rPr>
        <w:t>по категории "Р</w:t>
      </w:r>
      <w:r>
        <w:rPr>
          <w:rFonts w:ascii="Times New Roman" w:eastAsia="Times New Roman" w:hAnsi="Times New Roman" w:cs="Times New Roman"/>
          <w:sz w:val="28"/>
        </w:rPr>
        <w:t xml:space="preserve">уководители (заместители) спасательных служб"   </w:t>
      </w:r>
      <w:r>
        <w:rPr>
          <w:rFonts w:ascii="Times New Roman" w:eastAsia="Times New Roman" w:hAnsi="Times New Roman" w:cs="Times New Roman"/>
          <w:color w:val="000000"/>
          <w:sz w:val="28"/>
        </w:rPr>
        <w:t>1 человек на сумму 13176,00 руб.;</w:t>
      </w:r>
    </w:p>
    <w:p w:rsidR="00BB5353" w:rsidRDefault="00AF44DB">
      <w:pPr>
        <w:spacing w:after="0"/>
        <w:ind w:firstLine="426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         по теме «Экономист» 1 человек на сумму 2500,00 руб.;</w:t>
      </w:r>
    </w:p>
    <w:p w:rsidR="00BB5353" w:rsidRDefault="00AF44DB">
      <w:pPr>
        <w:spacing w:after="0"/>
        <w:ind w:firstLine="426"/>
        <w:jc w:val="both"/>
      </w:pPr>
      <w:r>
        <w:rPr>
          <w:rFonts w:ascii="Times New Roman" w:eastAsia="Times New Roman" w:hAnsi="Times New Roman" w:cs="Times New Roman"/>
          <w:sz w:val="28"/>
        </w:rPr>
        <w:t>    по теме» Работа со служебной информацией ограниченного распространения" 2 человека на сумму 6000,00 руб.;</w:t>
      </w:r>
    </w:p>
    <w:p w:rsidR="00BB5353" w:rsidRDefault="00AF44DB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8"/>
        </w:rPr>
        <w:t>по</w:t>
      </w:r>
      <w:r>
        <w:rPr>
          <w:rFonts w:ascii="Times New Roman" w:eastAsia="Times New Roman" w:hAnsi="Times New Roman" w:cs="Times New Roman"/>
          <w:sz w:val="28"/>
        </w:rPr>
        <w:t xml:space="preserve"> теме «Делопроизводство и архив» 4 человека на сумму 11960,00 руб.;</w:t>
      </w:r>
    </w:p>
    <w:p w:rsidR="00BB5353" w:rsidRDefault="00AF44DB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8"/>
        </w:rPr>
        <w:t>по теме «Пресс-служба предприятия (организации, учреждения)» 2 человека на сумму 6300, руб.</w:t>
      </w:r>
    </w:p>
    <w:p w:rsidR="00BB5353" w:rsidRDefault="00AF44DB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8"/>
        </w:rPr>
        <w:t>по теме «Основы антитеррористической подготовки должностных лиц, обеспечивающих безопасность орг</w:t>
      </w:r>
      <w:r>
        <w:rPr>
          <w:rFonts w:ascii="Times New Roman" w:eastAsia="Times New Roman" w:hAnsi="Times New Roman" w:cs="Times New Roman"/>
          <w:sz w:val="28"/>
        </w:rPr>
        <w:t>анизаций» 4 человека на сумму 7630,00 руб.</w:t>
      </w:r>
    </w:p>
    <w:p w:rsidR="00BB5353" w:rsidRDefault="00AF44DB">
      <w:pPr>
        <w:spacing w:after="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         Всего на сумму 300 000,00 руб.</w:t>
      </w:r>
    </w:p>
    <w:p w:rsidR="00BB5353" w:rsidRDefault="00AF44DB">
      <w:pPr>
        <w:spacing w:after="0"/>
        <w:ind w:firstLine="566"/>
        <w:jc w:val="both"/>
      </w:pPr>
      <w:proofErr w:type="gramStart"/>
      <w:r>
        <w:rPr>
          <w:rFonts w:ascii="Times New Roman" w:eastAsia="Times New Roman" w:hAnsi="Times New Roman" w:cs="Times New Roman"/>
          <w:sz w:val="28"/>
        </w:rPr>
        <w:t>Сведениях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о работе Администрации с кредитными учреждениями по реализации зарплатных проектов. В форме количество сотрудников указано с сотрудниками, находящимися в отпуске </w:t>
      </w:r>
      <w:r>
        <w:rPr>
          <w:rFonts w:ascii="Times New Roman" w:eastAsia="Times New Roman" w:hAnsi="Times New Roman" w:cs="Times New Roman"/>
          <w:sz w:val="28"/>
        </w:rPr>
        <w:t>по уходу за ребенком.</w:t>
      </w:r>
    </w:p>
    <w:p w:rsidR="00BB5353" w:rsidRDefault="00BB5353">
      <w:pPr>
        <w:spacing w:after="0"/>
      </w:pPr>
    </w:p>
    <w:tbl>
      <w:tblPr>
        <w:tblW w:w="107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72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</w:tblGrid>
      <w:tr w:rsidR="00BB5353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071" w:type="dxa"/>
            <w:vMerge w:val="restart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Наименование банка, оказывающего услуги по зачислению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заработной платы на карточные счета сотрудников</w:t>
            </w:r>
          </w:p>
        </w:tc>
        <w:tc>
          <w:tcPr>
            <w:tcW w:w="1071" w:type="dxa"/>
            <w:vMerge w:val="restart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Полное наименование муниципального учреждения города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Оренбурга (включая ГРБС)</w:t>
            </w:r>
          </w:p>
        </w:tc>
        <w:tc>
          <w:tcPr>
            <w:tcW w:w="1071" w:type="dxa"/>
            <w:vMerge w:val="restart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Количество учреждений (включая ГРБС)</w:t>
            </w:r>
          </w:p>
        </w:tc>
        <w:tc>
          <w:tcPr>
            <w:tcW w:w="5355" w:type="dxa"/>
            <w:gridSpan w:val="5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Финансовые услов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ия участия в проектах</w:t>
            </w:r>
          </w:p>
        </w:tc>
        <w:tc>
          <w:tcPr>
            <w:tcW w:w="1071" w:type="dxa"/>
            <w:vMerge w:val="restart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Численность работников, получающих заработную плату на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карточные счета, человек</w:t>
            </w:r>
          </w:p>
        </w:tc>
        <w:tc>
          <w:tcPr>
            <w:tcW w:w="1071" w:type="dxa"/>
            <w:vMerge w:val="restart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Наименование платежной системы 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07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07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07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Дата заключения договора с кредитной организ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ацией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Стоимость карты,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руб</w:t>
            </w:r>
            <w:proofErr w:type="spellEnd"/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Тарифы на услуги банка по зачислению сумм на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оплату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труда,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руб</w:t>
            </w:r>
            <w:proofErr w:type="spellEnd"/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hd w:val="clear" w:color="auto" w:fill="FFFFFF"/>
              </w:rPr>
              <w:lastRenderedPageBreak/>
              <w:t xml:space="preserve">Условия предоставляемого кредита (овердрафта) (% за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hd w:val="clear" w:color="auto" w:fill="FFFFFF"/>
              </w:rPr>
              <w:lastRenderedPageBreak/>
              <w:t>пользование)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hd w:val="clear" w:color="auto" w:fill="FFFFFF"/>
              </w:rPr>
              <w:lastRenderedPageBreak/>
              <w:t>Условия начисления процентов на остаток средств</w:t>
            </w:r>
          </w:p>
        </w:tc>
        <w:tc>
          <w:tcPr>
            <w:tcW w:w="107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07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Оренбургское отделение №8623 ПАО СБЕРБАНК г. Оренбург</w:t>
            </w:r>
          </w:p>
        </w:tc>
        <w:tc>
          <w:tcPr>
            <w:tcW w:w="1071" w:type="dxa"/>
            <w:vMerge w:val="restart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Администрация города Оренбурга</w:t>
            </w:r>
          </w:p>
        </w:tc>
        <w:tc>
          <w:tcPr>
            <w:tcW w:w="1071" w:type="dxa"/>
            <w:vMerge w:val="restart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15.01.2015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hd w:val="clear" w:color="auto" w:fill="FFFFFF"/>
              </w:rPr>
              <w:t>нет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hd w:val="clear" w:color="auto" w:fill="FFFFFF"/>
              </w:rPr>
              <w:t>нет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88</w:t>
            </w:r>
          </w:p>
        </w:tc>
        <w:tc>
          <w:tcPr>
            <w:tcW w:w="1071" w:type="dxa"/>
            <w:vMerge w:val="restart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МИР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АО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"БАНК ОРЕНБУРГ"</w:t>
            </w:r>
          </w:p>
        </w:tc>
        <w:tc>
          <w:tcPr>
            <w:tcW w:w="107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07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23.01.2019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hd w:val="clear" w:color="auto" w:fill="FFFFFF"/>
              </w:rPr>
              <w:t>нет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hd w:val="clear" w:color="auto" w:fill="FFFFFF"/>
              </w:rPr>
              <w:t>нет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23</w:t>
            </w:r>
          </w:p>
        </w:tc>
        <w:tc>
          <w:tcPr>
            <w:tcW w:w="107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АО "АЛЬФА-БАНК"</w:t>
            </w:r>
          </w:p>
        </w:tc>
        <w:tc>
          <w:tcPr>
            <w:tcW w:w="107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07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22.07.2016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hd w:val="clear" w:color="auto" w:fill="FFFFFF"/>
              </w:rPr>
              <w:t>нет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hd w:val="clear" w:color="auto" w:fill="FFFFFF"/>
              </w:rPr>
              <w:t>нет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8</w:t>
            </w:r>
          </w:p>
        </w:tc>
        <w:tc>
          <w:tcPr>
            <w:tcW w:w="107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Банк ГПБ (АО) г Москва</w:t>
            </w:r>
          </w:p>
        </w:tc>
        <w:tc>
          <w:tcPr>
            <w:tcW w:w="107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07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30.09.2010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hd w:val="clear" w:color="auto" w:fill="FFFFFF"/>
              </w:rPr>
              <w:t>нет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hd w:val="clear" w:color="auto" w:fill="FFFFFF"/>
              </w:rPr>
              <w:t>нет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20</w:t>
            </w:r>
          </w:p>
        </w:tc>
        <w:tc>
          <w:tcPr>
            <w:tcW w:w="107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ПАО "ПРОМСВЯЗЬБАНК"</w:t>
            </w:r>
          </w:p>
        </w:tc>
        <w:tc>
          <w:tcPr>
            <w:tcW w:w="107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07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отсутствует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hd w:val="clear" w:color="auto" w:fill="FFFFFF"/>
              </w:rPr>
              <w:t>нет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hd w:val="clear" w:color="auto" w:fill="FFFFFF"/>
              </w:rPr>
              <w:t>нет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</w:t>
            </w:r>
          </w:p>
        </w:tc>
        <w:tc>
          <w:tcPr>
            <w:tcW w:w="107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филиал №6318 Банка ВТБ (ПАО) г. Самара</w:t>
            </w:r>
          </w:p>
        </w:tc>
        <w:tc>
          <w:tcPr>
            <w:tcW w:w="107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07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27.02.2025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hd w:val="clear" w:color="auto" w:fill="FFFFFF"/>
              </w:rPr>
              <w:t>нет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hd w:val="clear" w:color="auto" w:fill="FFFFFF"/>
              </w:rPr>
              <w:t>нет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18</w:t>
            </w:r>
          </w:p>
        </w:tc>
        <w:tc>
          <w:tcPr>
            <w:tcW w:w="107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АО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ТБанк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" г Москва</w:t>
            </w:r>
          </w:p>
        </w:tc>
        <w:tc>
          <w:tcPr>
            <w:tcW w:w="107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07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отсутствует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hd w:val="clear" w:color="auto" w:fill="FFFFFF"/>
              </w:rPr>
              <w:t>нет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hd w:val="clear" w:color="auto" w:fill="FFFFFF"/>
              </w:rPr>
              <w:t>нет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</w:t>
            </w:r>
          </w:p>
        </w:tc>
        <w:tc>
          <w:tcPr>
            <w:tcW w:w="107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ООО "ОЗОН Банк"</w:t>
            </w:r>
          </w:p>
        </w:tc>
        <w:tc>
          <w:tcPr>
            <w:tcW w:w="107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07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отсутствует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hd w:val="clear" w:color="auto" w:fill="FFFFFF"/>
              </w:rPr>
              <w:t>нет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hd w:val="clear" w:color="auto" w:fill="FFFFFF"/>
              </w:rPr>
              <w:t>нет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</w:t>
            </w:r>
          </w:p>
        </w:tc>
        <w:tc>
          <w:tcPr>
            <w:tcW w:w="107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</w:tr>
    </w:tbl>
    <w:p w:rsidR="00BB5353" w:rsidRDefault="00BB5353">
      <w:pPr>
        <w:spacing w:after="0"/>
      </w:pPr>
    </w:p>
    <w:p w:rsidR="00BB5353" w:rsidRDefault="00BB5353">
      <w:pPr>
        <w:spacing w:after="0"/>
      </w:pPr>
    </w:p>
    <w:p w:rsidR="00BB5353" w:rsidRDefault="00AF44DB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Администрация своевременно обеспечивается основными средствами и материальными запасами за счет средств бюджета.</w:t>
      </w:r>
    </w:p>
    <w:p w:rsidR="00BB5353" w:rsidRDefault="00AF44DB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Арендованных основных средств у </w:t>
      </w:r>
      <w:r>
        <w:rPr>
          <w:rFonts w:ascii="Times New Roman" w:eastAsia="Times New Roman" w:hAnsi="Times New Roman" w:cs="Times New Roman"/>
          <w:color w:val="000000"/>
          <w:sz w:val="28"/>
        </w:rPr>
        <w:t>Администрации в отчетном периоде нет. Недостачи и порчи имущества не зафиксировано в отчетном периоде. </w:t>
      </w:r>
    </w:p>
    <w:p w:rsidR="00BB5353" w:rsidRDefault="00AF44DB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Техническое состояние основных средств находится на хорошем уровне, своевременно проводятся диагностика, техническое обслуживание, ремонт основных средс</w:t>
      </w:r>
      <w:r>
        <w:rPr>
          <w:rFonts w:ascii="Times New Roman" w:eastAsia="Times New Roman" w:hAnsi="Times New Roman" w:cs="Times New Roman"/>
          <w:color w:val="000000"/>
          <w:sz w:val="28"/>
        </w:rPr>
        <w:t>тв. Сохранность основных средств обеспечивается посредством их закрепления за материально-ответственными лицами и проведением инвентаризаций имущества. </w:t>
      </w:r>
      <w:r>
        <w:rPr>
          <w:rFonts w:ascii="Times New Roman" w:eastAsia="Times New Roman" w:hAnsi="Times New Roman" w:cs="Times New Roman"/>
          <w:sz w:val="28"/>
        </w:rPr>
        <w:t xml:space="preserve">Основными средствами учреждение обеспечено на 100%. Основные средства находятся в исправном техническом </w:t>
      </w:r>
      <w:r>
        <w:rPr>
          <w:rFonts w:ascii="Times New Roman" w:eastAsia="Times New Roman" w:hAnsi="Times New Roman" w:cs="Times New Roman"/>
          <w:sz w:val="28"/>
        </w:rPr>
        <w:t>состоянии. 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Материальные запасы поступают своевременно на основании первичных учетных документов в полной комплектации. В Таблице № 12 "Сведения о результатах деятельности субъекта бюджетной отчетности" отражены сведения,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характеризующую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результаты деятельн</w:t>
      </w:r>
      <w:r>
        <w:rPr>
          <w:rFonts w:ascii="Times New Roman" w:eastAsia="Times New Roman" w:hAnsi="Times New Roman" w:cs="Times New Roman"/>
          <w:color w:val="000000"/>
          <w:sz w:val="28"/>
        </w:rPr>
        <w:t>ости Администрации.</w:t>
      </w:r>
    </w:p>
    <w:p w:rsidR="00BB5353" w:rsidRDefault="00BB5353">
      <w:pPr>
        <w:spacing w:after="0" w:line="240" w:lineRule="auto"/>
        <w:jc w:val="both"/>
      </w:pPr>
    </w:p>
    <w:p w:rsidR="00BB5353" w:rsidRDefault="00AF44DB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Раздел 3 "Анализ отчета об исполнении бюджета субъектом бюджетной отчетности"</w:t>
      </w:r>
    </w:p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proofErr w:type="gramStart"/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Администрация 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является главным администратором доходов в соответствии с </w:t>
      </w: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постановлением Администрации города Оренбурга от 29.10.2021 № 2084-п «Об </w:t>
      </w: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утверждении перечня главных администраторов доходов бюджета города Оренбурга» (с изменениями),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 главным распорядителем бюджетных средств на 2025 год в соответствии с Решением Оренбургского городского Совета от 24.12.2024 № 565 «О бюджете города Оренбурга на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 2025 год и плановый период 2026 и 2027 годов».</w:t>
      </w:r>
      <w:proofErr w:type="gramEnd"/>
    </w:p>
    <w:p w:rsidR="00BB5353" w:rsidRPr="00AF44DB" w:rsidRDefault="00AF44DB">
      <w:pPr>
        <w:spacing w:after="0"/>
        <w:ind w:firstLine="540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В форме 0503164 «Сведения об исполнении бюджета» в соответствии с приказом финансового управления администрации города Оренбурга от 18.03.2019 № 27 «Об установлении Порядка составления, представления бюджетно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й отчетности и сводной бухгалтерской отчетности» в форме отражаются показатели, исполнение по которым за отчетный период составило: </w:t>
      </w:r>
    </w:p>
    <w:p w:rsidR="00BB5353" w:rsidRPr="00AF44DB" w:rsidRDefault="00AF44DB">
      <w:pPr>
        <w:spacing w:after="0"/>
        <w:ind w:firstLine="566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по разделу «Доходы бюджета» - менее 95% и более 10% от плановых (прогнозных) годовых назначений;</w:t>
      </w:r>
    </w:p>
    <w:p w:rsidR="00BB5353" w:rsidRPr="00AF44DB" w:rsidRDefault="00AF44DB">
      <w:pPr>
        <w:spacing w:after="0"/>
        <w:ind w:firstLine="566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по разделу «Расходы 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бюджета» - менее 95% от утвержденных годовых назначений.</w:t>
      </w:r>
    </w:p>
    <w:p w:rsidR="00BB5353" w:rsidRPr="00AF44DB" w:rsidRDefault="00AF44DB">
      <w:pPr>
        <w:spacing w:after="0"/>
        <w:ind w:firstLine="566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Кассовое исполнение по доходам бюджета на отчетную дату составило – 604 938 379,86 руб. при плане 604 765 355,96  руб., что соответствует 100,03%, в том числе:</w:t>
      </w:r>
    </w:p>
    <w:p w:rsidR="00BB5353" w:rsidRPr="00AF44DB" w:rsidRDefault="00AF44DB">
      <w:pPr>
        <w:spacing w:after="0"/>
        <w:ind w:firstLine="566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неналоговые доходы – 2 484 707,78 руб.;</w:t>
      </w:r>
    </w:p>
    <w:p w:rsidR="00BB5353" w:rsidRPr="00AF44DB" w:rsidRDefault="00AF44DB">
      <w:pPr>
        <w:spacing w:after="0"/>
        <w:ind w:firstLine="566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lastRenderedPageBreak/>
        <w:t>безвозмездные поступления от других бюджетов бюджетной системы – 597 953 672,08 руб.;</w:t>
      </w:r>
    </w:p>
    <w:p w:rsidR="00BB5353" w:rsidRPr="00AF44DB" w:rsidRDefault="00AF44DB">
      <w:pPr>
        <w:spacing w:after="0"/>
        <w:ind w:firstLine="566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безвозмездные поступления от негосударственных организаций 4500000,00 руб.;</w:t>
      </w:r>
    </w:p>
    <w:p w:rsidR="00BB5353" w:rsidRPr="00AF44DB" w:rsidRDefault="00AF44DB">
      <w:pPr>
        <w:spacing w:after="0"/>
        <w:ind w:firstLine="566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невыясненные поступления – 3000,00 руб. Уточнены будут в январе 2026 года, так как поступили 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в последний рабочий день года.</w:t>
      </w:r>
    </w:p>
    <w:p w:rsidR="00BB5353" w:rsidRPr="00AF44DB" w:rsidRDefault="00AF44DB">
      <w:pPr>
        <w:spacing w:after="0"/>
        <w:ind w:firstLine="566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Причины перевыполнения и неисполнения по доходам указаны в форме.</w:t>
      </w:r>
    </w:p>
    <w:p w:rsidR="00BB5353" w:rsidRPr="00AF44DB" w:rsidRDefault="00AF44DB">
      <w:pPr>
        <w:spacing w:after="0"/>
        <w:ind w:firstLine="566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Кассовое исполнение по расходам бюджета на отчетную дату составило 1 492 696 485,11 руб., что соответствует 93,59% от утвержденных бюджетных назначений 1 594 9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48 501,47 руб. Причины неисполнения по целевым статьям отражены в данной форме, по коду причины 99 в таблице ниже:</w:t>
      </w:r>
    </w:p>
    <w:tbl>
      <w:tblPr>
        <w:tblW w:w="107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38"/>
        <w:gridCol w:w="1339"/>
        <w:gridCol w:w="1339"/>
        <w:gridCol w:w="1339"/>
        <w:gridCol w:w="1339"/>
        <w:gridCol w:w="1339"/>
        <w:gridCol w:w="1339"/>
        <w:gridCol w:w="1339"/>
      </w:tblGrid>
      <w:tr w:rsidR="00BB5353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338" w:type="dxa"/>
            <w:vMerge w:val="restart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Код по бюджетной классификации</w:t>
            </w:r>
          </w:p>
        </w:tc>
        <w:tc>
          <w:tcPr>
            <w:tcW w:w="1338" w:type="dxa"/>
            <w:vMerge w:val="restart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Утвержденные бюджетные назначения (прогнозные показатели)</w:t>
            </w:r>
          </w:p>
        </w:tc>
        <w:tc>
          <w:tcPr>
            <w:tcW w:w="1338" w:type="dxa"/>
            <w:vMerge w:val="restart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Доведенные бюджетные данные</w:t>
            </w:r>
          </w:p>
        </w:tc>
        <w:tc>
          <w:tcPr>
            <w:tcW w:w="1338" w:type="dxa"/>
            <w:vMerge w:val="restart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Исполнено,</w:t>
            </w:r>
          </w:p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руб.</w:t>
            </w:r>
          </w:p>
        </w:tc>
        <w:tc>
          <w:tcPr>
            <w:tcW w:w="2676" w:type="dxa"/>
            <w:gridSpan w:val="2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Показатели исполнения</w:t>
            </w:r>
          </w:p>
        </w:tc>
        <w:tc>
          <w:tcPr>
            <w:tcW w:w="2676" w:type="dxa"/>
            <w:gridSpan w:val="2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Причины отклонений от планового процента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338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338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338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338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338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исполнения¹,</w:t>
            </w:r>
          </w:p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338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сумма отклонения, руб.</w:t>
            </w:r>
          </w:p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(гр. 4 - гр. 2)</w:t>
            </w:r>
          </w:p>
        </w:tc>
        <w:tc>
          <w:tcPr>
            <w:tcW w:w="1338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код</w:t>
            </w:r>
          </w:p>
        </w:tc>
        <w:tc>
          <w:tcPr>
            <w:tcW w:w="1338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пояснения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338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001 0408 0140100000 000</w:t>
            </w:r>
          </w:p>
        </w:tc>
        <w:tc>
          <w:tcPr>
            <w:tcW w:w="1338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975 377 500,00</w:t>
            </w:r>
          </w:p>
        </w:tc>
        <w:tc>
          <w:tcPr>
            <w:tcW w:w="1338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975 232 149,10</w:t>
            </w:r>
          </w:p>
        </w:tc>
        <w:tc>
          <w:tcPr>
            <w:tcW w:w="1338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923 342 937,11</w:t>
            </w:r>
          </w:p>
        </w:tc>
        <w:tc>
          <w:tcPr>
            <w:tcW w:w="1338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94,67</w:t>
            </w:r>
          </w:p>
        </w:tc>
        <w:tc>
          <w:tcPr>
            <w:tcW w:w="1338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-52 034 562,89</w:t>
            </w:r>
          </w:p>
        </w:tc>
        <w:tc>
          <w:tcPr>
            <w:tcW w:w="1338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99</w:t>
            </w:r>
          </w:p>
        </w:tc>
        <w:tc>
          <w:tcPr>
            <w:tcW w:w="1338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невыполнение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подрядчиком объема услуг, указанных в муниципальных контрактах по перевозкам пассажиров по регулярным маршрутам</w:t>
            </w:r>
          </w:p>
        </w:tc>
      </w:tr>
    </w:tbl>
    <w:p w:rsidR="00BB5353" w:rsidRDefault="00BB5353">
      <w:pPr>
        <w:spacing w:after="0"/>
      </w:pPr>
    </w:p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proofErr w:type="gramStart"/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Бюджетные обязательства (денежные обязательства) сверх утвержденного бюджетных ассигнований и лимитов бюджетных обязательств учреждениями не 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принимались.</w:t>
      </w:r>
      <w:proofErr w:type="gramEnd"/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 Все лимиты бюджетных обязательств расходуются по своему целевому назначению. </w:t>
      </w:r>
    </w:p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Федеральные целевые программы, национальные и инвестиционные проекты учреждениями не исполнялись.</w:t>
      </w:r>
    </w:p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Администрация осуществляет программное исполнение бюджета, удельный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 вес плановых показателей, формируемых программным методом, в общем объеме расходов Администрации в отчетном периоде составляет 87,84%. Не программные расходы составляют 12,16%: расходы на содержание Главы города Оренбурга, расходы на исполнение судебных р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ешений, резервный фонд Администрации города Оренбурга. Сведения об исполнении муниципальных программ на 01.01.2026 представлены в Приложении № 2. Анализ исполнения бюджета на 01.01.2026 приведен в Приложении № 3.</w:t>
      </w:r>
    </w:p>
    <w:p w:rsidR="00BB5353" w:rsidRDefault="00BB5353">
      <w:pPr>
        <w:spacing w:after="0"/>
      </w:pPr>
    </w:p>
    <w:p w:rsidR="00BB5353" w:rsidRDefault="00BB5353">
      <w:pPr>
        <w:spacing w:after="0" w:line="240" w:lineRule="auto"/>
        <w:jc w:val="both"/>
      </w:pPr>
    </w:p>
    <w:p w:rsidR="00BB5353" w:rsidRDefault="00AF44DB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Раздел 4 "Анализ показателей бухгалтерско</w:t>
      </w:r>
      <w:r>
        <w:rPr>
          <w:rFonts w:ascii="Times New Roman" w:eastAsia="Times New Roman" w:hAnsi="Times New Roman" w:cs="Times New Roman"/>
          <w:b/>
          <w:sz w:val="28"/>
        </w:rPr>
        <w:t>й отчетности субъекта бюджетной отчетности"</w:t>
      </w:r>
    </w:p>
    <w:p w:rsidR="00BB5353" w:rsidRPr="00AF44DB" w:rsidRDefault="00AF44DB">
      <w:pPr>
        <w:spacing w:after="0"/>
        <w:jc w:val="center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Расшифровка к Отчету о финансовых результатах деятельности ф. 0503121 на 01.01.2026 по КОСГУ:</w:t>
      </w:r>
    </w:p>
    <w:p w:rsidR="00BB5353" w:rsidRPr="00AF44DB" w:rsidRDefault="00BB5353">
      <w:pPr>
        <w:spacing w:after="0"/>
        <w:rPr>
          <w:sz w:val="28"/>
          <w:szCs w:val="28"/>
        </w:rPr>
      </w:pPr>
    </w:p>
    <w:p w:rsidR="00BB5353" w:rsidRPr="00AF44DB" w:rsidRDefault="00AF44DB">
      <w:pPr>
        <w:spacing w:after="0"/>
        <w:ind w:firstLine="851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172 Доходы от выбытия активов;</w:t>
      </w:r>
    </w:p>
    <w:p w:rsidR="00BB5353" w:rsidRPr="00AF44DB" w:rsidRDefault="00AF44DB">
      <w:pPr>
        <w:spacing w:after="0"/>
        <w:ind w:firstLine="851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173 Чрезвычайные доходы от операций с активами;</w:t>
      </w:r>
    </w:p>
    <w:p w:rsidR="00BB5353" w:rsidRPr="00AF44DB" w:rsidRDefault="00AF44DB">
      <w:pPr>
        <w:spacing w:after="0"/>
        <w:ind w:firstLine="851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174 Выпадающие доходы;</w:t>
      </w:r>
    </w:p>
    <w:p w:rsidR="00BB5353" w:rsidRPr="00AF44DB" w:rsidRDefault="00AF44DB">
      <w:pPr>
        <w:spacing w:after="0"/>
        <w:ind w:firstLine="851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176 Доходы от о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ценки активов и обязательств;</w:t>
      </w:r>
    </w:p>
    <w:p w:rsidR="00BB5353" w:rsidRPr="00AF44DB" w:rsidRDefault="00AF44DB">
      <w:pPr>
        <w:spacing w:after="0"/>
        <w:ind w:firstLine="851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189</w:t>
      </w:r>
      <w:proofErr w:type="gramStart"/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proofErr w:type="gramEnd"/>
      <w:r w:rsidRPr="00AF44DB">
        <w:rPr>
          <w:rFonts w:ascii="Times New Roman" w:eastAsia="Times New Roman" w:hAnsi="Times New Roman" w:cs="Times New Roman"/>
          <w:sz w:val="28"/>
          <w:szCs w:val="28"/>
        </w:rPr>
        <w:t>ные доходы;</w:t>
      </w:r>
    </w:p>
    <w:p w:rsidR="00BB5353" w:rsidRPr="00AF44DB" w:rsidRDefault="00AF44DB">
      <w:pPr>
        <w:spacing w:after="0"/>
        <w:ind w:firstLine="851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199</w:t>
      </w:r>
      <w:proofErr w:type="gramStart"/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proofErr w:type="gramEnd"/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рочие </w:t>
      </w:r>
      <w:proofErr w:type="spellStart"/>
      <w:r w:rsidRPr="00AF44DB">
        <w:rPr>
          <w:rFonts w:ascii="Times New Roman" w:eastAsia="Times New Roman" w:hAnsi="Times New Roman" w:cs="Times New Roman"/>
          <w:sz w:val="28"/>
          <w:szCs w:val="28"/>
        </w:rPr>
        <w:t>неденежные</w:t>
      </w:r>
      <w:proofErr w:type="spellEnd"/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 безвозмездные поступления.</w:t>
      </w:r>
    </w:p>
    <w:p w:rsidR="00BB5353" w:rsidRPr="00AF44DB" w:rsidRDefault="00BB5353">
      <w:pPr>
        <w:spacing w:after="0"/>
        <w:rPr>
          <w:sz w:val="28"/>
          <w:szCs w:val="28"/>
        </w:rPr>
      </w:pPr>
    </w:p>
    <w:tbl>
      <w:tblPr>
        <w:tblW w:w="107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71"/>
        <w:gridCol w:w="3570"/>
        <w:gridCol w:w="3570"/>
      </w:tblGrid>
      <w:tr w:rsidR="00BB5353" w:rsidRPr="00AF44DB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570" w:type="dxa"/>
          </w:tcPr>
          <w:p w:rsidR="00BB5353" w:rsidRPr="00AF44DB" w:rsidRDefault="00AF44D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AF4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КОСГУ</w:t>
            </w:r>
          </w:p>
        </w:tc>
        <w:tc>
          <w:tcPr>
            <w:tcW w:w="3570" w:type="dxa"/>
          </w:tcPr>
          <w:p w:rsidR="00BB5353" w:rsidRPr="00AF44DB" w:rsidRDefault="00AF44D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AF4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Сумма, руб.</w:t>
            </w:r>
          </w:p>
        </w:tc>
        <w:tc>
          <w:tcPr>
            <w:tcW w:w="3570" w:type="dxa"/>
          </w:tcPr>
          <w:p w:rsidR="00BB5353" w:rsidRPr="00AF44DB" w:rsidRDefault="00AF44D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AF4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Пояснение</w:t>
            </w:r>
          </w:p>
        </w:tc>
      </w:tr>
      <w:tr w:rsidR="00BB5353" w:rsidRPr="00AF44DB">
        <w:tblPrEx>
          <w:tblCellMar>
            <w:top w:w="0" w:type="dxa"/>
            <w:bottom w:w="0" w:type="dxa"/>
          </w:tblCellMar>
        </w:tblPrEx>
        <w:tc>
          <w:tcPr>
            <w:tcW w:w="3570" w:type="dxa"/>
          </w:tcPr>
          <w:p w:rsidR="00BB5353" w:rsidRPr="00AF44DB" w:rsidRDefault="00AF44D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AF4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570" w:type="dxa"/>
          </w:tcPr>
          <w:p w:rsidR="00BB5353" w:rsidRPr="00AF44DB" w:rsidRDefault="00AF44D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AF4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570" w:type="dxa"/>
          </w:tcPr>
          <w:p w:rsidR="00BB5353" w:rsidRPr="00AF44DB" w:rsidRDefault="00AF44D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AF4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BB5353" w:rsidRPr="00AF44DB">
        <w:tblPrEx>
          <w:tblCellMar>
            <w:top w:w="0" w:type="dxa"/>
            <w:bottom w:w="0" w:type="dxa"/>
          </w:tblCellMar>
        </w:tblPrEx>
        <w:tc>
          <w:tcPr>
            <w:tcW w:w="3570" w:type="dxa"/>
          </w:tcPr>
          <w:p w:rsidR="00BB5353" w:rsidRPr="00AF44DB" w:rsidRDefault="00AF44D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AF4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172</w:t>
            </w:r>
          </w:p>
        </w:tc>
        <w:tc>
          <w:tcPr>
            <w:tcW w:w="3570" w:type="dxa"/>
          </w:tcPr>
          <w:p w:rsidR="00BB5353" w:rsidRPr="00AF44DB" w:rsidRDefault="00AF44D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AF44DB">
              <w:rPr>
                <w:rFonts w:ascii="Times New Roman" w:eastAsia="Times New Roman" w:hAnsi="Times New Roman" w:cs="Times New Roman"/>
                <w:sz w:val="28"/>
                <w:szCs w:val="28"/>
              </w:rPr>
              <w:t>2 498 225,45</w:t>
            </w:r>
          </w:p>
        </w:tc>
        <w:tc>
          <w:tcPr>
            <w:tcW w:w="3570" w:type="dxa"/>
          </w:tcPr>
          <w:p w:rsidR="00BB5353" w:rsidRPr="00AF44DB" w:rsidRDefault="00AF44D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AF44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718 625,4 5 руб. восстановление на балансе  мягкого инвентаря,  материалов для передачи в другие </w:t>
            </w:r>
            <w:r w:rsidRPr="00AF44DB">
              <w:rPr>
                <w:rFonts w:ascii="Times New Roman" w:eastAsia="Times New Roman" w:hAnsi="Times New Roman" w:cs="Times New Roman"/>
                <w:sz w:val="28"/>
                <w:szCs w:val="28"/>
              </w:rPr>
              <w:t>учреждения;</w:t>
            </w:r>
          </w:p>
          <w:p w:rsidR="00BB5353" w:rsidRPr="00AF44DB" w:rsidRDefault="00AF44D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AF44DB">
              <w:rPr>
                <w:rFonts w:ascii="Times New Roman" w:eastAsia="Times New Roman" w:hAnsi="Times New Roman" w:cs="Times New Roman"/>
                <w:sz w:val="28"/>
                <w:szCs w:val="28"/>
              </w:rPr>
              <w:t>1 779 600,00 руб. увеличение стоимости особо ценного имущества МАУ «ЦГМ»</w:t>
            </w:r>
          </w:p>
          <w:p w:rsidR="00BB5353" w:rsidRPr="00AF44DB" w:rsidRDefault="00AF44D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AF4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(композиция Дед Мороз и Снегурочка, фигура из металла «Цифра «6»)</w:t>
            </w:r>
          </w:p>
        </w:tc>
      </w:tr>
      <w:tr w:rsidR="00BB5353" w:rsidRPr="00AF44DB">
        <w:tblPrEx>
          <w:tblCellMar>
            <w:top w:w="0" w:type="dxa"/>
            <w:bottom w:w="0" w:type="dxa"/>
          </w:tblCellMar>
        </w:tblPrEx>
        <w:tc>
          <w:tcPr>
            <w:tcW w:w="3570" w:type="dxa"/>
          </w:tcPr>
          <w:p w:rsidR="00BB5353" w:rsidRPr="00AF44DB" w:rsidRDefault="00AF44D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AF4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173</w:t>
            </w:r>
          </w:p>
        </w:tc>
        <w:tc>
          <w:tcPr>
            <w:tcW w:w="3570" w:type="dxa"/>
          </w:tcPr>
          <w:p w:rsidR="00BB5353" w:rsidRPr="00AF44DB" w:rsidRDefault="00AF44D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AF4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676 000,00</w:t>
            </w:r>
          </w:p>
        </w:tc>
        <w:tc>
          <w:tcPr>
            <w:tcW w:w="3570" w:type="dxa"/>
          </w:tcPr>
          <w:p w:rsidR="00BB5353" w:rsidRPr="00AF44DB" w:rsidRDefault="00AF44D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AF4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Восстановлена сомнительная задолженность на балансе в связи с оплатой задолженности от МК</w:t>
            </w:r>
            <w:r w:rsidRPr="00AF4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 «ОПП»</w:t>
            </w:r>
          </w:p>
        </w:tc>
      </w:tr>
      <w:tr w:rsidR="00BB5353" w:rsidRPr="00AF44DB">
        <w:tblPrEx>
          <w:tblCellMar>
            <w:top w:w="0" w:type="dxa"/>
            <w:bottom w:w="0" w:type="dxa"/>
          </w:tblCellMar>
        </w:tblPrEx>
        <w:tc>
          <w:tcPr>
            <w:tcW w:w="3570" w:type="dxa"/>
          </w:tcPr>
          <w:p w:rsidR="00BB5353" w:rsidRPr="00AF44DB" w:rsidRDefault="00AF44D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AF4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174</w:t>
            </w:r>
          </w:p>
        </w:tc>
        <w:tc>
          <w:tcPr>
            <w:tcW w:w="3570" w:type="dxa"/>
          </w:tcPr>
          <w:p w:rsidR="00BB5353" w:rsidRPr="00AF44DB" w:rsidRDefault="00AF44D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AF4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-22 556,96</w:t>
            </w:r>
          </w:p>
        </w:tc>
        <w:tc>
          <w:tcPr>
            <w:tcW w:w="3570" w:type="dxa"/>
          </w:tcPr>
          <w:p w:rsidR="00BB5353" w:rsidRPr="00AF44DB" w:rsidRDefault="00AF44D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AF44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Списана начисленная неустойка согласно распоряжениям Администрации города Оренбурга по муниципальным контрактам за просрочку исполнения обязательств в соответствии с подпунктом «а» пункта 3  Правил осуществления </w:t>
            </w:r>
            <w:r w:rsidRPr="00AF44D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заказчиком списания </w:t>
            </w:r>
            <w:r w:rsidRPr="00AF44DB">
              <w:rPr>
                <w:rFonts w:ascii="Times New Roman" w:eastAsia="Times New Roman" w:hAnsi="Times New Roman" w:cs="Times New Roman"/>
                <w:sz w:val="28"/>
                <w:szCs w:val="28"/>
              </w:rPr>
              <w:t>сумм неустоек (штрафов, пеней), начисленных поставщику (подрядчику, исполнителю), утвержденных постановлением Правительства Российской Федерации от 04.07.2018 № 783</w:t>
            </w:r>
          </w:p>
        </w:tc>
      </w:tr>
    </w:tbl>
    <w:p w:rsidR="00BB5353" w:rsidRPr="00AF44DB" w:rsidRDefault="00AF44DB">
      <w:pPr>
        <w:spacing w:after="0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lastRenderedPageBreak/>
        <w:t>Форма 0503125 «Справка по консолидируемым расчетам»</w:t>
      </w:r>
      <w:r w:rsidRPr="00AF44DB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сформирована по денежным и </w:t>
      </w:r>
      <w:proofErr w:type="spellStart"/>
      <w:r w:rsidRPr="00AF44DB">
        <w:rPr>
          <w:rFonts w:ascii="Times New Roman" w:eastAsia="Times New Roman" w:hAnsi="Times New Roman" w:cs="Times New Roman"/>
          <w:sz w:val="28"/>
          <w:szCs w:val="28"/>
        </w:rPr>
        <w:t>неденежным</w:t>
      </w:r>
      <w:proofErr w:type="spellEnd"/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расчетам на 01.01.2026. В форме</w:t>
      </w:r>
      <w:r w:rsidRPr="00AF44DB">
        <w:rPr>
          <w:rFonts w:ascii="Times New Roman" w:eastAsia="Times New Roman" w:hAnsi="Times New Roman" w:cs="Times New Roman"/>
          <w:b/>
          <w:sz w:val="28"/>
          <w:szCs w:val="28"/>
        </w:rPr>
        <w:t> о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тражены расчеты с вышестоящим бюджетом по межбюджетным трансфертам, а также  </w:t>
      </w:r>
      <w:proofErr w:type="spellStart"/>
      <w:r w:rsidRPr="00AF44DB">
        <w:rPr>
          <w:rFonts w:ascii="Times New Roman" w:eastAsia="Times New Roman" w:hAnsi="Times New Roman" w:cs="Times New Roman"/>
          <w:sz w:val="28"/>
          <w:szCs w:val="28"/>
        </w:rPr>
        <w:t>внутрибюджетные</w:t>
      </w:r>
      <w:proofErr w:type="spellEnd"/>
      <w:r w:rsidRPr="00AF44DB">
        <w:rPr>
          <w:rFonts w:ascii="Times New Roman" w:eastAsia="Times New Roman" w:hAnsi="Times New Roman" w:cs="Times New Roman"/>
          <w:sz w:val="28"/>
          <w:szCs w:val="28"/>
        </w:rPr>
        <w:t>, межбюджетные прием - передачи объектов нефинансовых активов.</w:t>
      </w:r>
    </w:p>
    <w:tbl>
      <w:tblPr>
        <w:tblW w:w="107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3"/>
        <w:gridCol w:w="2142"/>
        <w:gridCol w:w="2142"/>
        <w:gridCol w:w="2142"/>
        <w:gridCol w:w="2142"/>
      </w:tblGrid>
      <w:tr w:rsidR="00BB5353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142" w:type="dxa"/>
          </w:tcPr>
          <w:p w:rsidR="00BB5353" w:rsidRDefault="00AF44DB">
            <w:pPr>
              <w:spacing w:after="0" w:line="240" w:lineRule="auto"/>
              <w:ind w:firstLine="283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  <w:shd w:val="clear" w:color="auto" w:fill="FFFFFF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hd w:val="clear" w:color="auto" w:fill="FFFFFF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hd w:val="clear" w:color="auto" w:fill="FFFFFF"/>
              </w:rPr>
              <w:t>/п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ind w:firstLine="283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  <w:shd w:val="clear" w:color="auto" w:fill="FFFFFF"/>
              </w:rPr>
              <w:t>Наименование принимающего контрагента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ind w:firstLine="283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  <w:shd w:val="clear" w:color="auto" w:fill="FFFFFF"/>
              </w:rPr>
              <w:t xml:space="preserve">Описание переданного </w:t>
            </w:r>
            <w:r>
              <w:rPr>
                <w:rFonts w:ascii="Times New Roman" w:eastAsia="Times New Roman" w:hAnsi="Times New Roman" w:cs="Times New Roman"/>
                <w:sz w:val="26"/>
                <w:shd w:val="clear" w:color="auto" w:fill="FFFFFF"/>
              </w:rPr>
              <w:t>имущества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ind w:firstLine="283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  <w:shd w:val="clear" w:color="auto" w:fill="FFFFFF"/>
              </w:rPr>
              <w:t>Стоимость, руб.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ind w:firstLine="283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  <w:shd w:val="clear" w:color="auto" w:fill="FFFFFF"/>
              </w:rPr>
              <w:t>Сумма амортизации, руб.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ind w:firstLine="283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  <w:shd w:val="clear" w:color="auto" w:fill="FFFFFF"/>
              </w:rPr>
              <w:t>1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  <w:shd w:val="clear" w:color="auto" w:fill="FFFFFF"/>
              </w:rPr>
              <w:t>АДМИНИСТРАЦИЯ С. КРАСНОХОЛМ ДЗЕРЖИНСКОГО РАЙОНА Г. ОРЕНБУРГА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Передано: Машины и оборудование – иное движимое имущество учреждения (Распоряжение департамента имущественных и жилищных отношений администрац</w:t>
            </w:r>
            <w:r>
              <w:rPr>
                <w:rFonts w:ascii="Times New Roman" w:eastAsia="Times New Roman" w:hAnsi="Times New Roman" w:cs="Times New Roman"/>
                <w:sz w:val="26"/>
              </w:rPr>
              <w:t>ии города Оренбурга от 09.09.2025 № 584)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1 272 192,52</w:t>
            </w: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146 530,90</w:t>
            </w:r>
          </w:p>
          <w:p w:rsidR="00BB5353" w:rsidRDefault="00BB5353">
            <w:pPr>
              <w:spacing w:after="0" w:line="240" w:lineRule="auto"/>
              <w:ind w:firstLine="34"/>
              <w:jc w:val="center"/>
            </w:pPr>
          </w:p>
          <w:p w:rsidR="00BB5353" w:rsidRDefault="00BB5353">
            <w:pPr>
              <w:spacing w:after="0" w:line="240" w:lineRule="auto"/>
              <w:ind w:firstLine="34"/>
              <w:jc w:val="center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ind w:firstLine="283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  <w:shd w:val="clear" w:color="auto" w:fill="FFFFFF"/>
              </w:rPr>
              <w:t>2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  <w:shd w:val="clear" w:color="auto" w:fill="FFFFFF"/>
              </w:rPr>
              <w:t>АДМИНИСТРАЦИЯ С. КРАСНОХОЛМ ДЗЕРЖИНСКОГО РАЙОНА Г. ОРЕНБУРГА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Передано: Автомобиль Чайка-Сервис 27845В специальный, грузовой бортовой оснащенный краном (Распоряжение департамента 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имущественных и жилищных отношений администрации </w:t>
            </w:r>
            <w:r>
              <w:rPr>
                <w:rFonts w:ascii="Times New Roman" w:eastAsia="Times New Roman" w:hAnsi="Times New Roman" w:cs="Times New Roman"/>
                <w:sz w:val="26"/>
              </w:rPr>
              <w:lastRenderedPageBreak/>
              <w:t>города Оренбурга от 09.09.2025 № 584)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lastRenderedPageBreak/>
              <w:t>9 070 000,00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ind w:firstLine="34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  <w:shd w:val="clear" w:color="auto" w:fill="FFFFFF"/>
              </w:rPr>
              <w:t>604 666,64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ind w:firstLine="283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  <w:shd w:val="clear" w:color="auto" w:fill="FFFFFF"/>
              </w:rPr>
              <w:lastRenderedPageBreak/>
              <w:t>3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  <w:shd w:val="clear" w:color="auto" w:fill="FFFFFF"/>
              </w:rPr>
              <w:t>УИС АДМИНИСТРАЦИИ Г.ОРЕНБУРГА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Медиа-система, Конференц-система обеспечения проведения заседаний работы по монтажу и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пусконала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(Распоряжение </w:t>
            </w:r>
            <w:r>
              <w:rPr>
                <w:rFonts w:ascii="Times New Roman" w:eastAsia="Times New Roman" w:hAnsi="Times New Roman" w:cs="Times New Roman"/>
                <w:sz w:val="26"/>
              </w:rPr>
              <w:t>департамента имущественных и жилищных отношений администрации города Оренбурга от 19.11.2025 № 832)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16 514 714,29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ind w:firstLine="34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  <w:shd w:val="clear" w:color="auto" w:fill="FFFFFF"/>
              </w:rPr>
              <w:t>4 230 112,23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ind w:firstLine="283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  <w:shd w:val="clear" w:color="auto" w:fill="FFFFFF"/>
              </w:rPr>
              <w:t>4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  <w:shd w:val="clear" w:color="auto" w:fill="FFFFFF"/>
              </w:rPr>
              <w:t>УПРАВЛЕНИЕ ОБРАЗОВАНИЯ АДМИНИСТРАЦИИ ГОРОДА ОРЕНБУРГА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Книги по Истории  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Мединский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В.Р.,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Чубарьян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А.О. и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Мединский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В.Р.,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Торкунов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А.В. (Распоряжение Министерства природных ресурсов, экологии и имущественных отношений Оренбургской области от 08.10.2025 № 1683-р)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15 122 485,40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ind w:firstLine="34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  <w:shd w:val="clear" w:color="auto" w:fill="FFFFFF"/>
              </w:rPr>
              <w:t>15 122 485,40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6426" w:type="dxa"/>
            <w:gridSpan w:val="3"/>
          </w:tcPr>
          <w:p w:rsidR="00BB5353" w:rsidRDefault="00AF44DB">
            <w:pPr>
              <w:spacing w:after="0" w:line="240" w:lineRule="auto"/>
              <w:ind w:firstLine="283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6"/>
                <w:shd w:val="clear" w:color="auto" w:fill="FFFFFF"/>
              </w:rPr>
              <w:t>ИТОГО: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ind w:firstLine="33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  <w:shd w:val="clear" w:color="auto" w:fill="FFFFFF"/>
              </w:rPr>
              <w:t>41 979 392,21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  <w:shd w:val="clear" w:color="auto" w:fill="FFFFFF"/>
              </w:rPr>
              <w:t>20 103 795,17</w:t>
            </w:r>
          </w:p>
        </w:tc>
      </w:tr>
    </w:tbl>
    <w:p w:rsidR="00BB5353" w:rsidRDefault="00BB5353">
      <w:pPr>
        <w:spacing w:after="0"/>
      </w:pPr>
    </w:p>
    <w:p w:rsidR="00BB5353" w:rsidRPr="00AF44DB" w:rsidRDefault="00AF44DB">
      <w:pPr>
        <w:spacing w:after="0"/>
        <w:ind w:left="566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 счету 401.10.195</w:t>
      </w:r>
    </w:p>
    <w:p w:rsidR="00BB5353" w:rsidRDefault="00BB5353">
      <w:pPr>
        <w:spacing w:after="0"/>
      </w:pPr>
    </w:p>
    <w:tbl>
      <w:tblPr>
        <w:tblW w:w="107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3"/>
        <w:gridCol w:w="2142"/>
        <w:gridCol w:w="2142"/>
        <w:gridCol w:w="2142"/>
        <w:gridCol w:w="2142"/>
      </w:tblGrid>
      <w:tr w:rsidR="00BB5353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32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32"/>
              </w:rPr>
              <w:t>/п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32"/>
              </w:rPr>
              <w:t>передающего контрагента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2"/>
              </w:rPr>
              <w:t>Описание принятого имущества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2"/>
              </w:rPr>
              <w:t>Стоимость, руб.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2"/>
              </w:rPr>
              <w:t> Сумма амортизации,</w:t>
            </w:r>
          </w:p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2"/>
              </w:rPr>
              <w:t>руб.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2"/>
              </w:rPr>
              <w:lastRenderedPageBreak/>
              <w:t>1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2"/>
              </w:rPr>
              <w:t>МКУ «ЦМР»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>Телефонные аппараты</w:t>
            </w:r>
          </w:p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>(Распоряжение Департамента имущественных и жилищных отношений администрации города Оренбурга от 11.04.2025 № 144)</w:t>
            </w:r>
          </w:p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>31 489,91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 xml:space="preserve">12 </w:t>
            </w:r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>022,92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2"/>
              </w:rPr>
              <w:t>2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2"/>
              </w:rPr>
              <w:t>ДГИЗО АДМИНИСТРАЦИИ ГОРОДА ОРЕНБУРГА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>Спуск к реке Урал 56:44:0000000:37614, </w:t>
            </w:r>
          </w:p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>Спуск к реке Урал в сквере Петра Великого (Распоряжение департамента имущественных и жилищных отношений администрации города Оренбурга 252 от 19.06.2025)</w:t>
            </w:r>
          </w:p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 xml:space="preserve">8 339 </w:t>
            </w:r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>523,98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>5 798 682,67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2"/>
              </w:rPr>
              <w:t>3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Министерство сельского </w:t>
            </w:r>
            <w:r>
              <w:rPr>
                <w:rFonts w:ascii="Times New Roman" w:eastAsia="Times New Roman" w:hAnsi="Times New Roman" w:cs="Times New Roman"/>
                <w:sz w:val="32"/>
              </w:rPr>
              <w:lastRenderedPageBreak/>
              <w:t>хозяйства, торговли, пищевой и перерабатывающей</w:t>
            </w: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 промышленности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Орен</w:t>
            </w:r>
            <w:proofErr w:type="gramStart"/>
            <w:r>
              <w:rPr>
                <w:rFonts w:ascii="Times New Roman" w:eastAsia="Times New Roman" w:hAnsi="Times New Roman" w:cs="Times New Roman"/>
                <w:sz w:val="32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sz w:val="32"/>
              </w:rPr>
              <w:t>бласти</w:t>
            </w:r>
            <w:proofErr w:type="spellEnd"/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lastRenderedPageBreak/>
              <w:t>Тележка гидравлическа</w:t>
            </w:r>
            <w:r>
              <w:rPr>
                <w:rFonts w:ascii="Times New Roman" w:eastAsia="Times New Roman" w:hAnsi="Times New Roman" w:cs="Times New Roman"/>
                <w:sz w:val="32"/>
              </w:rPr>
              <w:lastRenderedPageBreak/>
              <w:t>я</w:t>
            </w:r>
          </w:p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Моноблок для камеры охлаждения</w:t>
            </w:r>
          </w:p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Воздуходувка-опрыскиватель </w:t>
            </w:r>
            <w:proofErr w:type="gramStart"/>
            <w:r>
              <w:rPr>
                <w:rFonts w:ascii="Times New Roman" w:eastAsia="Times New Roman" w:hAnsi="Times New Roman" w:cs="Times New Roman"/>
                <w:sz w:val="32"/>
              </w:rPr>
              <w:t>ранцевый</w:t>
            </w:r>
            <w:proofErr w:type="gramEnd"/>
          </w:p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Пила сабельная ЗУБР СПЛ-185-41</w:t>
            </w:r>
          </w:p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Камера </w:t>
            </w:r>
            <w:r>
              <w:rPr>
                <w:rFonts w:ascii="Times New Roman" w:eastAsia="Times New Roman" w:hAnsi="Times New Roman" w:cs="Times New Roman"/>
                <w:sz w:val="32"/>
              </w:rPr>
              <w:t>охлаждения</w:t>
            </w:r>
          </w:p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Установка для термической утилизации отходов (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инсинератор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</w:rPr>
              <w:t>)</w:t>
            </w:r>
          </w:p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> (Распоряжение департамента имущественных и жилищных отношений администрации города Оренбурга от 09.09.2025 № 583)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lastRenderedPageBreak/>
              <w:t>1 272 192,52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>93 140,13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2"/>
              </w:rPr>
              <w:lastRenderedPageBreak/>
              <w:t>4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2"/>
              </w:rPr>
              <w:t>Министерство сельского хозяйства, торговли, п</w:t>
            </w:r>
            <w:r>
              <w:rPr>
                <w:rFonts w:ascii="Times New Roman" w:eastAsia="Times New Roman" w:hAnsi="Times New Roman" w:cs="Times New Roman"/>
                <w:sz w:val="32"/>
              </w:rPr>
              <w:t>ищевой и перерабатывающей промышленнос</w:t>
            </w:r>
            <w:r>
              <w:rPr>
                <w:rFonts w:ascii="Times New Roman" w:eastAsia="Times New Roman" w:hAnsi="Times New Roman" w:cs="Times New Roman"/>
                <w:sz w:val="32"/>
              </w:rPr>
              <w:lastRenderedPageBreak/>
              <w:t xml:space="preserve">ти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Орен</w:t>
            </w:r>
            <w:proofErr w:type="gramStart"/>
            <w:r>
              <w:rPr>
                <w:rFonts w:ascii="Times New Roman" w:eastAsia="Times New Roman" w:hAnsi="Times New Roman" w:cs="Times New Roman"/>
                <w:sz w:val="32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sz w:val="32"/>
              </w:rPr>
              <w:t>бласти</w:t>
            </w:r>
            <w:proofErr w:type="spellEnd"/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8"/>
                <w:shd w:val="clear" w:color="auto" w:fill="FFFFFF"/>
              </w:rPr>
              <w:lastRenderedPageBreak/>
              <w:t xml:space="preserve">Автомобиль Чайка-Сервис 27845В специальный, грузовой бортовой </w:t>
            </w:r>
            <w:r>
              <w:rPr>
                <w:rFonts w:ascii="Times New Roman" w:eastAsia="Times New Roman" w:hAnsi="Times New Roman" w:cs="Times New Roman"/>
                <w:sz w:val="38"/>
                <w:shd w:val="clear" w:color="auto" w:fill="FFFFFF"/>
              </w:rPr>
              <w:lastRenderedPageBreak/>
              <w:t>оснащенный краном</w:t>
            </w:r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 xml:space="preserve"> (Распоряжение департамента имущественных и жилищных отношений администрации города Оренбурга от 09.09.2025 № 583)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2"/>
              </w:rPr>
              <w:lastRenderedPageBreak/>
              <w:t>9 070 00</w:t>
            </w:r>
            <w:r>
              <w:rPr>
                <w:rFonts w:ascii="Times New Roman" w:eastAsia="Times New Roman" w:hAnsi="Times New Roman" w:cs="Times New Roman"/>
                <w:sz w:val="32"/>
              </w:rPr>
              <w:t>0,00</w:t>
            </w: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>604 666,64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2"/>
              </w:rPr>
              <w:lastRenderedPageBreak/>
              <w:t>5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2"/>
              </w:rPr>
              <w:t>Министерство образования Оренбургской области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>Книги по Истории  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>Мединский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 xml:space="preserve"> В.Р.,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>Чубарьян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 xml:space="preserve"> А.О. и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>Мединский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 xml:space="preserve"> В.Р.,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>Торкунов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 xml:space="preserve"> А.В. (Распоряжение Министерства природных ресурсов, экологии и имущественных отношений Оренбургской области от </w:t>
            </w:r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>08.10.2025 № 1683-р)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2"/>
              </w:rPr>
              <w:t>15 122 485,40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>15 122 485,40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2"/>
              </w:rPr>
              <w:t>6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ДЕПАРТАМЕНТ ГОРОДСКОГО ИМУЩЕСТВА </w:t>
            </w:r>
            <w:r>
              <w:rPr>
                <w:rFonts w:ascii="Times New Roman" w:eastAsia="Times New Roman" w:hAnsi="Times New Roman" w:cs="Times New Roman"/>
                <w:sz w:val="32"/>
              </w:rPr>
              <w:lastRenderedPageBreak/>
              <w:t>ГОРОДА МОСКВЫ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lastRenderedPageBreak/>
              <w:t xml:space="preserve">Коммунальная техника в количестве 13 единиц по </w:t>
            </w:r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lastRenderedPageBreak/>
              <w:t>распоряжению Правительства Москвы от 05.09.2025 № 679-РП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2"/>
              </w:rPr>
              <w:lastRenderedPageBreak/>
              <w:t>56 583 118,31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>56 583 118,31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Итого</w:t>
            </w: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2"/>
              </w:rPr>
              <w:t>90 418 810,12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2"/>
              </w:rPr>
              <w:t>78 214 116,07</w:t>
            </w:r>
          </w:p>
        </w:tc>
      </w:tr>
    </w:tbl>
    <w:p w:rsidR="00BB5353" w:rsidRPr="00AF44DB" w:rsidRDefault="00AF44DB" w:rsidP="00AF44DB">
      <w:pPr>
        <w:spacing w:after="0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В течение отчетного периода осуществлялись операции по межбюджетным передачам финансовых активов по счету 205 51 661 на сумму </w:t>
      </w:r>
      <w:r w:rsidRPr="00AF44D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597 953 672,08 </w:t>
      </w:r>
      <w:r w:rsidRPr="00AF44D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руб.</w:t>
      </w:r>
    </w:p>
    <w:p w:rsidR="00BB5353" w:rsidRPr="00AF44DB" w:rsidRDefault="00BB5353">
      <w:pPr>
        <w:spacing w:after="0"/>
        <w:rPr>
          <w:sz w:val="28"/>
          <w:szCs w:val="28"/>
        </w:rPr>
      </w:pPr>
    </w:p>
    <w:tbl>
      <w:tblPr>
        <w:tblW w:w="107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77"/>
        <w:gridCol w:w="2678"/>
        <w:gridCol w:w="2678"/>
        <w:gridCol w:w="2678"/>
      </w:tblGrid>
      <w:tr w:rsidR="00BB5353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677" w:type="dxa"/>
          </w:tcPr>
          <w:p w:rsidR="00BB5353" w:rsidRDefault="00AF44DB">
            <w:pPr>
              <w:spacing w:after="0" w:line="240" w:lineRule="auto"/>
              <w:ind w:firstLine="283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>/п</w:t>
            </w: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ind w:firstLine="5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>Наименование передающего контрагента</w:t>
            </w: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>Описание принятого имущества/</w:t>
            </w:r>
          </w:p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>средств</w:t>
            </w: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ind w:firstLine="283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>Сумма, руб.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677" w:type="dxa"/>
          </w:tcPr>
          <w:p w:rsidR="00BB5353" w:rsidRDefault="00AF44DB">
            <w:pPr>
              <w:spacing w:after="0" w:line="240" w:lineRule="auto"/>
              <w:ind w:firstLine="283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>1</w:t>
            </w: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>Министерство строительства, жилищно-коммунального, дорожного хозяйства и транспорта Оренбургской области</w:t>
            </w: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Соглашение от 31.01.2023 № 53701000-1-2023-016 (с изм. и доп.) Субсидия</w:t>
            </w:r>
          </w:p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на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</w:rPr>
              <w:t xml:space="preserve"> расходов по финансовому обеспечению затрат лизингополуча</w:t>
            </w:r>
            <w:r>
              <w:rPr>
                <w:rFonts w:ascii="Times New Roman" w:eastAsia="Times New Roman" w:hAnsi="Times New Roman" w:cs="Times New Roman"/>
                <w:sz w:val="32"/>
              </w:rPr>
              <w:t xml:space="preserve">телей, возникающих при оплате лизинговых платежей по договорам финансовой аренды (лизинга) подвижного состава наземного общественного </w:t>
            </w:r>
            <w:r>
              <w:rPr>
                <w:rFonts w:ascii="Times New Roman" w:eastAsia="Times New Roman" w:hAnsi="Times New Roman" w:cs="Times New Roman"/>
                <w:sz w:val="32"/>
              </w:rPr>
              <w:lastRenderedPageBreak/>
              <w:t>транспорта (автобусов)</w:t>
            </w: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hd w:val="clear" w:color="auto" w:fill="FFFFFF"/>
              </w:rPr>
              <w:lastRenderedPageBreak/>
              <w:t>538 326 032,40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677" w:type="dxa"/>
          </w:tcPr>
          <w:p w:rsidR="00BB5353" w:rsidRDefault="00AF44DB">
            <w:pPr>
              <w:spacing w:after="0" w:line="240" w:lineRule="auto"/>
              <w:ind w:firstLine="283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lastRenderedPageBreak/>
              <w:t>2</w:t>
            </w: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 xml:space="preserve">Министерство строительства, жилищно-коммунального, дорожного хозяйства и </w:t>
            </w:r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>транспорта Оренбургской области</w:t>
            </w: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Соглашение от 26.02.2025 № 1</w:t>
            </w:r>
          </w:p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Субвенция </w:t>
            </w:r>
            <w:proofErr w:type="gramStart"/>
            <w:r>
              <w:rPr>
                <w:rFonts w:ascii="Times New Roman" w:eastAsia="Times New Roman" w:hAnsi="Times New Roman" w:cs="Times New Roman"/>
                <w:sz w:val="32"/>
              </w:rPr>
              <w:t>на финансовое обеспечение отдельных государственных полномочий по организации транспортного обслуживания населения автомобильным транспортом по межмуниципальным маршрутам в части регуля</w:t>
            </w:r>
            <w:r>
              <w:rPr>
                <w:rFonts w:ascii="Times New Roman" w:eastAsia="Times New Roman" w:hAnsi="Times New Roman" w:cs="Times New Roman"/>
                <w:sz w:val="32"/>
              </w:rPr>
              <w:t>рных перевозок граждан до территории</w:t>
            </w:r>
            <w:proofErr w:type="gramEnd"/>
            <w:r>
              <w:rPr>
                <w:rFonts w:ascii="Times New Roman" w:eastAsia="Times New Roman" w:hAnsi="Times New Roman" w:cs="Times New Roman"/>
                <w:sz w:val="32"/>
              </w:rPr>
              <w:t xml:space="preserve"> садоводческих и огороднических некоммерческих товариществ и обратно</w:t>
            </w: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hd w:val="clear" w:color="auto" w:fill="FFFFFF"/>
              </w:rPr>
              <w:t>50 183 469,78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677" w:type="dxa"/>
          </w:tcPr>
          <w:p w:rsidR="00BB5353" w:rsidRDefault="00AF44DB">
            <w:pPr>
              <w:spacing w:after="0" w:line="240" w:lineRule="auto"/>
              <w:ind w:firstLine="283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>3</w:t>
            </w: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>Министерство строительства, жилищно-коммунального, дорожного хозяйства и транспорта Оренбургской области</w:t>
            </w: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Соглашение от  23.01.2025 </w:t>
            </w:r>
          </w:p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32"/>
              </w:rPr>
              <w:t>851-201-2025-00173</w:t>
            </w:r>
          </w:p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Субсидии бюджетам муниципальных образований на реализацию </w:t>
            </w:r>
            <w:r>
              <w:rPr>
                <w:rFonts w:ascii="Times New Roman" w:eastAsia="Times New Roman" w:hAnsi="Times New Roman" w:cs="Times New Roman"/>
                <w:sz w:val="32"/>
              </w:rPr>
              <w:lastRenderedPageBreak/>
              <w:t>инициативных проектов</w:t>
            </w: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hd w:val="clear" w:color="auto" w:fill="FFFFFF"/>
              </w:rPr>
              <w:lastRenderedPageBreak/>
              <w:t>1 525 504,84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677" w:type="dxa"/>
          </w:tcPr>
          <w:p w:rsidR="00BB5353" w:rsidRDefault="00AF44DB">
            <w:pPr>
              <w:spacing w:after="0" w:line="240" w:lineRule="auto"/>
              <w:ind w:firstLine="283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lastRenderedPageBreak/>
              <w:t>4</w:t>
            </w: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>АППАРАТ ГУБЕРНАТОРА И ПРАВИТЕЛЬСТВА ОРЕНБУРГСКОЙ ОБЛАСТИ</w:t>
            </w: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Уведомление </w:t>
            </w: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hd w:val="clear" w:color="auto" w:fill="FFFFFF"/>
              </w:rPr>
              <w:t>42 000,00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677" w:type="dxa"/>
          </w:tcPr>
          <w:p w:rsidR="00BB5353" w:rsidRDefault="00AF44DB">
            <w:pPr>
              <w:spacing w:after="0" w:line="240" w:lineRule="auto"/>
              <w:ind w:firstLine="283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>5</w:t>
            </w: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 xml:space="preserve">МИНИСТЕРСТВО РЕГИОНАЛЬНОЙ И ИНФОРМАЦИОННОЙ ПОЛИТИКИ </w:t>
            </w:r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>ОРЕНБУРГСКОЙ ОБЛАСТИ</w:t>
            </w: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Уведомление от 16.07.2025 № 824/044/41</w:t>
            </w: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hd w:val="clear" w:color="auto" w:fill="FFFFFF"/>
              </w:rPr>
              <w:t>5 000 000,00 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677" w:type="dxa"/>
          </w:tcPr>
          <w:p w:rsidR="00BB5353" w:rsidRDefault="00AF44DB">
            <w:pPr>
              <w:spacing w:after="0" w:line="240" w:lineRule="auto"/>
              <w:ind w:firstLine="283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>6</w:t>
            </w: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>ДЕПАРТАМЕНТ ОРЕНБУРГСКОЙ ОБЛАСТИ ПО ЦЕНАМ И РЕГУЛИРОВАНИЮ ТАРИФОВ</w:t>
            </w: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Уведомление </w:t>
            </w: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hd w:val="clear" w:color="auto" w:fill="FFFFFF"/>
              </w:rPr>
              <w:t>142 666,00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677" w:type="dxa"/>
          </w:tcPr>
          <w:p w:rsidR="00BB5353" w:rsidRDefault="00AF44DB">
            <w:pPr>
              <w:spacing w:after="0" w:line="240" w:lineRule="auto"/>
              <w:ind w:firstLine="283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>7</w:t>
            </w: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 xml:space="preserve">Министерство строительства, жилищно-коммунального, дорожного хозяйства и транспорта </w:t>
            </w:r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>Оренбургской области</w:t>
            </w: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Соглашение от 03.02.2025 № 3-УДХ</w:t>
            </w:r>
          </w:p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hd w:val="clear" w:color="auto" w:fill="FFFFFF"/>
              </w:rPr>
              <w:t>2 732 276,66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8031" w:type="dxa"/>
            <w:gridSpan w:val="3"/>
          </w:tcPr>
          <w:p w:rsidR="00BB5353" w:rsidRDefault="00AF44DB">
            <w:pPr>
              <w:spacing w:after="0" w:line="240" w:lineRule="auto"/>
              <w:ind w:firstLine="283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32"/>
                <w:shd w:val="clear" w:color="auto" w:fill="FFFFFF"/>
              </w:rPr>
              <w:t>ИТОГО:</w:t>
            </w: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ind w:firstLine="28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  <w:shd w:val="clear" w:color="auto" w:fill="FFFFFF"/>
              </w:rPr>
              <w:t>597 953 672,08</w:t>
            </w:r>
          </w:p>
        </w:tc>
      </w:tr>
    </w:tbl>
    <w:p w:rsidR="00BB5353" w:rsidRDefault="00BB5353">
      <w:pPr>
        <w:spacing w:after="0"/>
      </w:pPr>
    </w:p>
    <w:p w:rsidR="00BB5353" w:rsidRPr="00AF44DB" w:rsidRDefault="00AF44DB" w:rsidP="00AF44DB">
      <w:pPr>
        <w:spacing w:after="0"/>
        <w:ind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38"/>
          <w:shd w:val="clear" w:color="auto" w:fill="FFFFFF"/>
        </w:rPr>
        <w:t> </w:t>
      </w:r>
      <w:r w:rsidRPr="00AF44D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 отчетном периоде осуществлялась внутриведомственная передача объектов </w:t>
      </w:r>
      <w:r w:rsidRPr="00AF44D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нефинансовых активов (передача имущества 304.04.310) на сумму  2 530 699,12 руб.</w:t>
      </w:r>
    </w:p>
    <w:p w:rsidR="00BB5353" w:rsidRDefault="00BB5353">
      <w:pPr>
        <w:spacing w:after="0"/>
      </w:pPr>
    </w:p>
    <w:tbl>
      <w:tblPr>
        <w:tblW w:w="107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3"/>
        <w:gridCol w:w="2142"/>
        <w:gridCol w:w="2142"/>
        <w:gridCol w:w="2142"/>
        <w:gridCol w:w="2142"/>
      </w:tblGrid>
      <w:tr w:rsidR="00BB5353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8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3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38"/>
              </w:rPr>
              <w:t>/п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2"/>
              </w:rPr>
              <w:t>Наименование принимающего контрагента</w:t>
            </w: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2"/>
              </w:rPr>
              <w:t>Описание переданного/принятого имущества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Стоимость,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руб</w:t>
            </w:r>
            <w:proofErr w:type="spellEnd"/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Сумма амортизации,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руб</w:t>
            </w:r>
            <w:proofErr w:type="spellEnd"/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8"/>
              </w:rPr>
              <w:t>1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МКУ «ЦОД»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Инвентарь (производственный и </w:t>
            </w:r>
            <w:r>
              <w:rPr>
                <w:rFonts w:ascii="Times New Roman" w:eastAsia="Times New Roman" w:hAnsi="Times New Roman" w:cs="Times New Roman"/>
                <w:sz w:val="32"/>
              </w:rPr>
              <w:t>хозяйственный) (распоряжение департамента имущественных и жилищных отношений администрации города Оренбурга № 290 от 27.06.2025)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8"/>
              </w:rPr>
              <w:t>2 039 673,96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8"/>
              </w:rPr>
              <w:t>1 376 007,40</w:t>
            </w: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8"/>
              </w:rPr>
              <w:t>2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МКУ «ЦОД»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Машины и оборудование – иное движимое имущество учреждения (распоряжение департамента </w:t>
            </w:r>
            <w:r>
              <w:rPr>
                <w:rFonts w:ascii="Times New Roman" w:eastAsia="Times New Roman" w:hAnsi="Times New Roman" w:cs="Times New Roman"/>
                <w:sz w:val="32"/>
              </w:rPr>
              <w:t>имущественных и жилищных отношений администрации города Оренбурга № 290 от 27.06.2025)</w:t>
            </w:r>
          </w:p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8"/>
              </w:rPr>
              <w:t>355 094,71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8"/>
              </w:rPr>
              <w:t>351 879,04</w:t>
            </w: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8"/>
              </w:rPr>
              <w:t>3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МКУ «ЦОД»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Светильники (Распоряжение </w:t>
            </w:r>
            <w:r>
              <w:rPr>
                <w:rFonts w:ascii="Times New Roman" w:eastAsia="Times New Roman" w:hAnsi="Times New Roman" w:cs="Times New Roman"/>
                <w:sz w:val="32"/>
              </w:rPr>
              <w:lastRenderedPageBreak/>
              <w:t>департамента имущественных и жилищных отношений администрации города Оренбурга от 12.11.2025 № 818)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8"/>
              </w:rPr>
              <w:lastRenderedPageBreak/>
              <w:t>13</w:t>
            </w:r>
            <w:r>
              <w:rPr>
                <w:rFonts w:ascii="Times New Roman" w:eastAsia="Times New Roman" w:hAnsi="Times New Roman" w:cs="Times New Roman"/>
                <w:sz w:val="38"/>
              </w:rPr>
              <w:t>5 930,45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8"/>
              </w:rPr>
              <w:t>76130,45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Итого:</w:t>
            </w: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8"/>
              </w:rPr>
              <w:t>2 530 699,12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8"/>
              </w:rPr>
              <w:t>1 804016,89</w:t>
            </w:r>
          </w:p>
        </w:tc>
      </w:tr>
    </w:tbl>
    <w:p w:rsidR="00BB5353" w:rsidRDefault="00BB5353">
      <w:pPr>
        <w:spacing w:after="0"/>
      </w:pPr>
    </w:p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 отчетном периоде осуществлялась внутриведомственная передача объектов нефинансовых активов (передача имущества 304 04 346) на сумму  55 962,92 руб.</w:t>
      </w:r>
    </w:p>
    <w:p w:rsidR="00BB5353" w:rsidRDefault="00BB5353">
      <w:pPr>
        <w:spacing w:after="0"/>
      </w:pPr>
    </w:p>
    <w:tbl>
      <w:tblPr>
        <w:tblW w:w="107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77"/>
        <w:gridCol w:w="2678"/>
        <w:gridCol w:w="2678"/>
        <w:gridCol w:w="2678"/>
      </w:tblGrid>
      <w:tr w:rsidR="00BB5353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677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32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32"/>
              </w:rPr>
              <w:t>/п</w:t>
            </w: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Наименование принимающего контрагента</w:t>
            </w: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2"/>
              </w:rPr>
              <w:t>Описание переданного/принятого имущества</w:t>
            </w: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2"/>
              </w:rPr>
              <w:t>Стоимость, руб.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677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8"/>
              </w:rPr>
              <w:t>1</w:t>
            </w: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МКУ «ЦОД»</w:t>
            </w: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>Прочие материальные запасы (распоряжение департамента имущественных и жилищных отношений администрации города Оренбурга № 290 от 27.06.2025)</w:t>
            </w: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2"/>
                <w:shd w:val="clear" w:color="auto" w:fill="FFFFFF"/>
              </w:rPr>
              <w:t>55 962,92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677" w:type="dxa"/>
          </w:tcPr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Итого</w:t>
            </w:r>
          </w:p>
        </w:tc>
        <w:tc>
          <w:tcPr>
            <w:tcW w:w="2677" w:type="dxa"/>
          </w:tcPr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55 962,92</w:t>
            </w:r>
          </w:p>
        </w:tc>
      </w:tr>
    </w:tbl>
    <w:p w:rsidR="00BB5353" w:rsidRDefault="00BB5353">
      <w:pPr>
        <w:spacing w:after="0"/>
      </w:pPr>
    </w:p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форме 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0503128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 «Отчет о бюджетных обязательствах» по строке 860 по отложенным обязательствам 0 502 99 000 на сумму 11 438 360,60 руб. отражено:</w:t>
      </w:r>
    </w:p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lastRenderedPageBreak/>
        <w:t>по КОСГУ 211 «Резерв предстоящих расходов на заработную плату» на сумму 8 785 223,20 руб. количество неиспользованных д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ней отпуска на отчетную дату 2957,53;</w:t>
      </w:r>
    </w:p>
    <w:p w:rsidR="00BB5353" w:rsidRPr="00AF44DB" w:rsidRDefault="00AF44DB">
      <w:pPr>
        <w:spacing w:after="0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         по КОСГУ 213 «Резерв предстоящих расходов на начисления на выплаты по оплате труда» на сумму 2 653 137,40 руб.</w:t>
      </w:r>
    </w:p>
    <w:p w:rsidR="00BB5353" w:rsidRDefault="00BB5353">
      <w:pPr>
        <w:spacing w:after="0"/>
      </w:pPr>
    </w:p>
    <w:p w:rsidR="00BB5353" w:rsidRPr="00AF44DB" w:rsidRDefault="00AF44DB">
      <w:pPr>
        <w:spacing w:after="0"/>
        <w:ind w:left="56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4D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Форма 0503130 Баланс. Ниже приведена расшифровка показателей отраженных: </w:t>
      </w:r>
    </w:p>
    <w:p w:rsidR="00BB5353" w:rsidRPr="00AF44DB" w:rsidRDefault="00AF44DB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по строке 160 «Расходы 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будущих периодов (0 401 50 000) </w:t>
      </w:r>
    </w:p>
    <w:tbl>
      <w:tblPr>
        <w:tblW w:w="107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71"/>
        <w:gridCol w:w="3570"/>
        <w:gridCol w:w="3570"/>
      </w:tblGrid>
      <w:tr w:rsidR="00BB5353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570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код счета, содержащий КОСГУ</w:t>
            </w:r>
          </w:p>
        </w:tc>
        <w:tc>
          <w:tcPr>
            <w:tcW w:w="3570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сумма показателя на отчетную дату (01.01.2026), руб.</w:t>
            </w:r>
          </w:p>
        </w:tc>
        <w:tc>
          <w:tcPr>
            <w:tcW w:w="3570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краткое экономическое содержание показателя</w:t>
            </w: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3570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1 401 50 «Расходы будущих периодов»</w:t>
            </w:r>
          </w:p>
        </w:tc>
        <w:tc>
          <w:tcPr>
            <w:tcW w:w="3570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13 681,27</w:t>
            </w:r>
          </w:p>
        </w:tc>
        <w:tc>
          <w:tcPr>
            <w:tcW w:w="3570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</w:rPr>
              <w:t>на право пользование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</w:rPr>
              <w:t xml:space="preserve"> нематериальными акти</w:t>
            </w:r>
            <w:r>
              <w:rPr>
                <w:rFonts w:ascii="Times New Roman" w:eastAsia="Times New Roman" w:hAnsi="Times New Roman" w:cs="Times New Roman"/>
                <w:sz w:val="26"/>
              </w:rPr>
              <w:t>вами с определенным сроком полезного использования. </w:t>
            </w:r>
          </w:p>
        </w:tc>
      </w:tr>
    </w:tbl>
    <w:p w:rsidR="00BB5353" w:rsidRDefault="00BB5353">
      <w:pPr>
        <w:spacing w:after="0"/>
      </w:pPr>
    </w:p>
    <w:p w:rsidR="00BB5353" w:rsidRPr="00AF44DB" w:rsidRDefault="00AF44DB">
      <w:pPr>
        <w:spacing w:after="0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по строке 520 «Резервы предстоящих расходов (0 401 60 000) баланса 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(ф. 0503130)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 отражены резервы предстоящих расходов на отпускные по Администрации на сумму 11 438 360,60 руб.</w:t>
      </w:r>
    </w:p>
    <w:p w:rsidR="00BB5353" w:rsidRPr="00AF44DB" w:rsidRDefault="00AF44DB">
      <w:pPr>
        <w:spacing w:after="0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по строке 201 «Денежные 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средства учреждения» по счету 201.35 «Фондовая касса» отражен остаток маркированных конвертов и марок»</w:t>
      </w:r>
    </w:p>
    <w:p w:rsidR="00BB5353" w:rsidRPr="00AF44DB" w:rsidRDefault="00AF44DB">
      <w:pPr>
        <w:spacing w:after="0"/>
        <w:jc w:val="center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Анализ показателей сомнительной задолженности </w:t>
      </w:r>
    </w:p>
    <w:p w:rsidR="00BB5353" w:rsidRPr="00AF44DB" w:rsidRDefault="00AF44DB">
      <w:pPr>
        <w:spacing w:after="0"/>
        <w:jc w:val="center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AF44DB">
        <w:rPr>
          <w:rFonts w:ascii="Times New Roman" w:eastAsia="Times New Roman" w:hAnsi="Times New Roman" w:cs="Times New Roman"/>
          <w:sz w:val="28"/>
          <w:szCs w:val="28"/>
        </w:rPr>
        <w:t>забалансовый</w:t>
      </w:r>
      <w:proofErr w:type="spellEnd"/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 счет 04   форма 0503130)  на 01.01.2026</w:t>
      </w:r>
    </w:p>
    <w:p w:rsidR="00BB5353" w:rsidRDefault="00BB5353">
      <w:pPr>
        <w:spacing w:after="0"/>
      </w:pPr>
    </w:p>
    <w:tbl>
      <w:tblPr>
        <w:tblW w:w="107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72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</w:tblGrid>
      <w:tr w:rsidR="00BB5353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213" w:type="dxa"/>
            <w:gridSpan w:val="3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Сумма показателя сомнительной задолженности</w:t>
            </w:r>
          </w:p>
        </w:tc>
        <w:tc>
          <w:tcPr>
            <w:tcW w:w="6426" w:type="dxa"/>
            <w:gridSpan w:val="6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Изменен</w:t>
            </w:r>
            <w:r>
              <w:rPr>
                <w:rFonts w:ascii="Times New Roman" w:eastAsia="Times New Roman" w:hAnsi="Times New Roman" w:cs="Times New Roman"/>
                <w:sz w:val="24"/>
              </w:rPr>
              <w:t>ие показателя сомнительной задолженности</w:t>
            </w:r>
          </w:p>
        </w:tc>
        <w:tc>
          <w:tcPr>
            <w:tcW w:w="1071" w:type="dxa"/>
            <w:vMerge w:val="restart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Сумма показателя сомнительной задолженности на конец отчетного периода,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071" w:type="dxa"/>
            <w:vMerge w:val="restart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на конец предыдущего отчетного периода, руб.</w:t>
            </w:r>
          </w:p>
        </w:tc>
        <w:tc>
          <w:tcPr>
            <w:tcW w:w="1071" w:type="dxa"/>
            <w:vMerge w:val="restart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на начало отчетного периода, руб.</w:t>
            </w:r>
          </w:p>
        </w:tc>
        <w:tc>
          <w:tcPr>
            <w:tcW w:w="1071" w:type="dxa"/>
            <w:vMerge w:val="restart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причина расхождения</w:t>
            </w:r>
          </w:p>
        </w:tc>
        <w:tc>
          <w:tcPr>
            <w:tcW w:w="1071" w:type="dxa"/>
            <w:vMerge w:val="restart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увеличение,</w:t>
            </w:r>
          </w:p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руб.</w:t>
            </w:r>
          </w:p>
        </w:tc>
        <w:tc>
          <w:tcPr>
            <w:tcW w:w="1071" w:type="dxa"/>
            <w:vMerge w:val="restart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уменьшение, руб.</w:t>
            </w:r>
          </w:p>
        </w:tc>
        <w:tc>
          <w:tcPr>
            <w:tcW w:w="4284" w:type="dxa"/>
            <w:gridSpan w:val="4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4"/>
              </w:rPr>
              <w:t>том числе причина уменьшения</w:t>
            </w:r>
          </w:p>
        </w:tc>
        <w:tc>
          <w:tcPr>
            <w:tcW w:w="107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07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07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07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07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07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071" w:type="dxa"/>
            <w:vMerge w:val="restart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списание в соответствии со ст. 47,2 БК РФ, руб.</w:t>
            </w:r>
          </w:p>
        </w:tc>
        <w:tc>
          <w:tcPr>
            <w:tcW w:w="1071" w:type="dxa"/>
            <w:vMerge w:val="restart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восстановление на балансовый счет, руб.</w:t>
            </w:r>
          </w:p>
        </w:tc>
        <w:tc>
          <w:tcPr>
            <w:tcW w:w="2142" w:type="dxa"/>
            <w:gridSpan w:val="2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иная причина   </w:t>
            </w:r>
          </w:p>
        </w:tc>
        <w:tc>
          <w:tcPr>
            <w:tcW w:w="107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07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07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07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07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07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07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07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Сумма, руб.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описание причины</w:t>
            </w:r>
          </w:p>
        </w:tc>
        <w:tc>
          <w:tcPr>
            <w:tcW w:w="107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071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1 746 882,44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1 746 882,44</w:t>
            </w:r>
          </w:p>
        </w:tc>
        <w:tc>
          <w:tcPr>
            <w:tcW w:w="1071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0,00</w:t>
            </w: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676 000,00</w:t>
            </w:r>
          </w:p>
        </w:tc>
        <w:tc>
          <w:tcPr>
            <w:tcW w:w="1071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676000,00</w:t>
            </w:r>
          </w:p>
        </w:tc>
        <w:tc>
          <w:tcPr>
            <w:tcW w:w="1071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071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071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     1 070 882,44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071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Итого</w:t>
            </w:r>
          </w:p>
        </w:tc>
        <w:tc>
          <w:tcPr>
            <w:tcW w:w="1071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071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071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071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071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071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071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071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071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</w:tr>
    </w:tbl>
    <w:p w:rsidR="00BB5353" w:rsidRDefault="00BB5353">
      <w:pPr>
        <w:spacing w:after="0"/>
      </w:pPr>
    </w:p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b/>
          <w:sz w:val="28"/>
          <w:szCs w:val="28"/>
        </w:rPr>
        <w:t>Форма № 0503168 «Сведения о движении нефинансовых активов».  </w:t>
      </w:r>
    </w:p>
    <w:p w:rsidR="00BB5353" w:rsidRPr="00AF44DB" w:rsidRDefault="00AF44DB">
      <w:pPr>
        <w:spacing w:after="0"/>
        <w:ind w:firstLine="720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течение отчетного периода по Администрации города Оренбурга отражались изменения нефинансовых активов, находящихся в собственности 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«город Оренбург».</w:t>
      </w:r>
    </w:p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По состоянию на 01.01.2026 балансовая стоимость основных средств составила 221 201 681,89 руб. в том числе:</w:t>
      </w:r>
    </w:p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нежилые помещения (здания и сооружения) – 176 266 550,97 руб.,</w:t>
      </w:r>
    </w:p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машины и оборудование – 31 869 538,26 ру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б.,</w:t>
      </w:r>
    </w:p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инвентарь производственный и хозяйственный – 13 065 592,66 руб.,</w:t>
      </w:r>
    </w:p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Поступление основных средств за отчетный период составило 43 880 726,23 руб., в том числе:</w:t>
      </w:r>
    </w:p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по счету 1 101 12 – безвозмездное получение: Спуск к реке Урал на сумму 6 520 868,69 руб.,</w:t>
      </w:r>
    </w:p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по сч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ету 1 101 12 - безвозмездное получение: Спуск к реке Урал в сквере Петра Великого на сумму 1 818 655,29 руб.,</w:t>
      </w:r>
    </w:p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по счету 1 101 34 – реконструкция, модернизация основных средств на сумму 37 259,00 руб., </w:t>
      </w:r>
    </w:p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по счету 1 101 34 - приобретение на сумму 4 532 716,29 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руб., в том числе:</w:t>
      </w:r>
    </w:p>
    <w:p w:rsidR="00BB5353" w:rsidRPr="00AF44DB" w:rsidRDefault="00BB5353">
      <w:pPr>
        <w:spacing w:after="0"/>
        <w:rPr>
          <w:sz w:val="28"/>
          <w:szCs w:val="28"/>
        </w:rPr>
      </w:pPr>
    </w:p>
    <w:tbl>
      <w:tblPr>
        <w:tblW w:w="107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55"/>
        <w:gridCol w:w="5356"/>
      </w:tblGrid>
      <w:tr w:rsidR="00BB5353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Наименование ОС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Сумма, руб.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МФУ лазерное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kyocera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Ecosys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M2040DN черно-белая печать, А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</w:rPr>
              <w:t>, цвет белый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80 000,00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МФУ лазерное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kyocera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Ecosys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M2040DN черно-белая печать, А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</w:rPr>
              <w:t>, цвет белый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80 000,00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Автоматизированное рабочее место (Систем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</w:rPr>
              <w:t>лок, монитор 24.5, клавиатура и мышь)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55 750,00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Автоматизированное рабочее место (Систем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</w:rPr>
              <w:t>лок, монитор 24.5, клавиатура и мышь)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55 750,00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Автоматизированное рабочее место (Систем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</w:rPr>
              <w:t>лок, монитор 24.5, клавиатура и мышь)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55 750,00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Монитор MSI PRO MP273A</w:t>
            </w:r>
            <w:r>
              <w:rPr>
                <w:rFonts w:ascii="Times New Roman" w:eastAsia="Times New Roman" w:hAnsi="Times New Roman" w:cs="Times New Roman"/>
                <w:sz w:val="32"/>
              </w:rPr>
              <w:t>, черный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15 398,00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Калькулятор настольный, Eleven,12 разрядов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654,00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Полноцветный копир-принтер-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скапер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Konica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Minolta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bizhub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</w:rPr>
              <w:t xml:space="preserve"> C226i (АЗ)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265 000,00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Конференц-система обеспечения проведения заседаний работы по монтажу и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пусконала</w:t>
            </w:r>
            <w:proofErr w:type="spellEnd"/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3 622 714,29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Монитор LCD 23.8" 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Philips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</w:rPr>
              <w:t> 24E1N1100D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9 450,00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Монитор LCD 23.8"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Philips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32"/>
              </w:rPr>
              <w:lastRenderedPageBreak/>
              <w:t>24E1N1100D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lastRenderedPageBreak/>
              <w:t>9 450,00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lastRenderedPageBreak/>
              <w:t xml:space="preserve">МФУ </w:t>
            </w:r>
            <w:proofErr w:type="gramStart"/>
            <w:r>
              <w:rPr>
                <w:rFonts w:ascii="Times New Roman" w:eastAsia="Times New Roman" w:hAnsi="Times New Roman" w:cs="Times New Roman"/>
                <w:sz w:val="32"/>
              </w:rPr>
              <w:t>лазерное</w:t>
            </w:r>
            <w:proofErr w:type="gramEnd"/>
            <w:r>
              <w:rPr>
                <w:rFonts w:ascii="Times New Roman" w:eastAsia="Times New Roman" w:hAnsi="Times New Roman" w:cs="Times New Roman"/>
                <w:sz w:val="32"/>
              </w:rPr>
              <w:t xml:space="preserve"> с двумя дополнительными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оригин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</w:rPr>
              <w:t xml:space="preserve">. картриджами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Kyocera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</w:rPr>
              <w:t xml:space="preserve"> ECOSYS M2040dn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81 500,00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МФУ </w:t>
            </w:r>
            <w:proofErr w:type="gramStart"/>
            <w:r>
              <w:rPr>
                <w:rFonts w:ascii="Times New Roman" w:eastAsia="Times New Roman" w:hAnsi="Times New Roman" w:cs="Times New Roman"/>
                <w:sz w:val="32"/>
              </w:rPr>
              <w:t>лазерное</w:t>
            </w:r>
            <w:proofErr w:type="gramEnd"/>
            <w:r>
              <w:rPr>
                <w:rFonts w:ascii="Times New Roman" w:eastAsia="Times New Roman" w:hAnsi="Times New Roman" w:cs="Times New Roman"/>
                <w:sz w:val="32"/>
              </w:rPr>
              <w:t xml:space="preserve"> с двумя дополнительными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оригин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</w:rPr>
              <w:t xml:space="preserve">. картриджами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Kyocera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</w:rPr>
              <w:t xml:space="preserve"> ECOSYS</w:t>
            </w:r>
            <w:r>
              <w:rPr>
                <w:rFonts w:ascii="Times New Roman" w:eastAsia="Times New Roman" w:hAnsi="Times New Roman" w:cs="Times New Roman"/>
                <w:sz w:val="32"/>
              </w:rPr>
              <w:t xml:space="preserve"> M2040dn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81 500,00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Память USB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Flash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>, 200 шт.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49 800,00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Pr="00AF44DB" w:rsidRDefault="00AF44DB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МФУ</w:t>
            </w:r>
            <w:r w:rsidRPr="00AF44DB">
              <w:rPr>
                <w:rFonts w:ascii="Times New Roman" w:eastAsia="Times New Roman" w:hAnsi="Times New Roman" w:cs="Times New Roman"/>
                <w:sz w:val="26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sz w:val="26"/>
              </w:rPr>
              <w:t>лазерное</w:t>
            </w:r>
            <w:r w:rsidRPr="00AF44DB">
              <w:rPr>
                <w:rFonts w:ascii="Times New Roman" w:eastAsia="Times New Roman" w:hAnsi="Times New Roman" w:cs="Times New Roman"/>
                <w:sz w:val="26"/>
                <w:lang w:val="en-US"/>
              </w:rPr>
              <w:t> Kyocera ECOSYS M2040dn (1102S33AX0)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70 000,00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ИТОГО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4 532 716,29</w:t>
            </w:r>
          </w:p>
        </w:tc>
      </w:tr>
    </w:tbl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по счету 1 101 34 – восстановлено на балансе основных средств на сумму        16 460,67 руб.,</w:t>
      </w:r>
    </w:p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по счету 1 101 34 – безво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змездное получение на сумму 1 301 233,42 руб., </w:t>
      </w:r>
    </w:p>
    <w:p w:rsidR="00BB5353" w:rsidRPr="00AF44DB" w:rsidRDefault="00AF44DB">
      <w:pPr>
        <w:spacing w:after="0"/>
        <w:ind w:firstLine="708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по счету 1 101 35 - безвозмездное получение на сумму 65 653 118,31 руб.</w:t>
      </w:r>
    </w:p>
    <w:p w:rsidR="00BB5353" w:rsidRPr="00AF44DB" w:rsidRDefault="00AF44DB">
      <w:pPr>
        <w:spacing w:after="0"/>
        <w:ind w:firstLine="708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по счету 1 101 36 – 5 450 247,47 руб. - это приобретение на сумму 4 717 317,24 руб. в том числе:</w:t>
      </w:r>
    </w:p>
    <w:p w:rsidR="00BB5353" w:rsidRPr="00AF44DB" w:rsidRDefault="00BB5353">
      <w:pPr>
        <w:spacing w:after="0"/>
        <w:rPr>
          <w:sz w:val="28"/>
          <w:szCs w:val="28"/>
        </w:rPr>
      </w:pPr>
    </w:p>
    <w:tbl>
      <w:tblPr>
        <w:tblW w:w="107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55"/>
        <w:gridCol w:w="5356"/>
      </w:tblGrid>
      <w:tr w:rsidR="00BB5353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Наименование ОС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Сумма, руб.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Штамп по </w:t>
            </w:r>
            <w:r>
              <w:rPr>
                <w:rFonts w:ascii="Times New Roman" w:eastAsia="Times New Roman" w:hAnsi="Times New Roman" w:cs="Times New Roman"/>
                <w:sz w:val="32"/>
              </w:rPr>
              <w:t>оснастке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1 100,00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Кресло руководителя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24 349,04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Кресло, 7 шт.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61 013,96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Вертикальные жалюзи, 1,35м x 2,16м., 2 шт.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7 876,00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Холодильник бытовой,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Aceline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</w:rPr>
              <w:t xml:space="preserve"> Т14АКА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23 333,00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Штамп на оснастке, 60x40 мм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950,00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Кресло офисное, 19 шт.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148 445,29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Сейф </w:t>
            </w:r>
            <w:r>
              <w:rPr>
                <w:rFonts w:ascii="Times New Roman" w:eastAsia="Times New Roman" w:hAnsi="Times New Roman" w:cs="Times New Roman"/>
                <w:sz w:val="32"/>
              </w:rPr>
              <w:t xml:space="preserve">офисный AIKO "ТМ-63Т", 630х440х355 мм, 30 кг, ключевой замок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трейзер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</w:rPr>
              <w:t>, полка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27 848,00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Стол с приставкой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30 940,00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Тумба мобильная, 2 шт.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16 259,14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Стол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10 840,86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Стол рабочий прямой СТМ А-120 (1200*700*750) ясень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шимо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</w:rPr>
              <w:t xml:space="preserve"> светлый </w:t>
            </w:r>
            <w:r>
              <w:rPr>
                <w:rFonts w:ascii="Times New Roman" w:eastAsia="Times New Roman" w:hAnsi="Times New Roman" w:cs="Times New Roman"/>
                <w:sz w:val="32"/>
              </w:rPr>
              <w:lastRenderedPageBreak/>
              <w:t>Стандарт, 5 шт.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lastRenderedPageBreak/>
              <w:t>39 525,00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lastRenderedPageBreak/>
              <w:t xml:space="preserve">Тумба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подкатная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</w:rPr>
              <w:t xml:space="preserve"> с замком СТМ-ТП 440*450*580 ясень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шимо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</w:rPr>
              <w:t xml:space="preserve"> светлый, 5 шт.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52 450,00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Кулер VATTEN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Тиабар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</w:rPr>
              <w:t xml:space="preserve"> L50WFAT без охлаждения, 2 шт.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24 000,00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Напольная стойка металлическая ONKRON TS1351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11 000,00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Шторы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10 756,00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Вертикальные жалюзи №1, 2,96 х 2,46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10 316,00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Вертикальные жалюзи №2, 2,09 х 2,47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18 877,00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Шкаф (купе 1348*480*2138мм)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42 490,00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Холодильник бытовой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15 002,67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Диван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23 999,00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Диван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23 999,00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Кресло офисное, 5 шт.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50 999,50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Стол рабочий прямой СТМ (1400*600*750) ясень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шимо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</w:rPr>
              <w:t xml:space="preserve"> светлый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9 500,00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Тумба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подкатная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</w:rPr>
              <w:t xml:space="preserve"> с замком СТМ (600*600*750) ясень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шимо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</w:rPr>
              <w:t xml:space="preserve"> светлый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17 695,00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Печать на оснастке диаметр 40мм толщина 2,3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мм</w:t>
            </w:r>
            <w:proofErr w:type="gramStart"/>
            <w:r>
              <w:rPr>
                <w:rFonts w:ascii="Times New Roman" w:eastAsia="Times New Roman" w:hAnsi="Times New Roman" w:cs="Times New Roman"/>
                <w:sz w:val="32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sz w:val="32"/>
              </w:rPr>
              <w:t>снастка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автом.TrodatIdeal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</w:rPr>
              <w:t xml:space="preserve"> 46042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1 400,00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Штамп на оснастке 58*32 мм, толщина 2,3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мм</w:t>
            </w:r>
            <w:proofErr w:type="gramStart"/>
            <w:r>
              <w:rPr>
                <w:rFonts w:ascii="Times New Roman" w:eastAsia="Times New Roman" w:hAnsi="Times New Roman" w:cs="Times New Roman"/>
                <w:sz w:val="32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sz w:val="32"/>
              </w:rPr>
              <w:t>снастка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автомат.Trodat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printy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</w:rPr>
              <w:t xml:space="preserve"> 4927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1 50</w:t>
            </w:r>
            <w:r>
              <w:rPr>
                <w:rFonts w:ascii="Times New Roman" w:eastAsia="Times New Roman" w:hAnsi="Times New Roman" w:cs="Times New Roman"/>
                <w:sz w:val="32"/>
              </w:rPr>
              <w:t>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Шкаф одностворчатый для документов СТМ (450*450*2000) ясень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шимо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</w:rPr>
              <w:t xml:space="preserve"> светлый, 11 шт. 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127 815,93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Шкаф платяной одностворчатый СТМ (600*600*2000) ясень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шимо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</w:rPr>
              <w:t xml:space="preserve"> светлый, 11 шт.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185 656,35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Шкаф для документов закрытый СТМ (800*450*2000) ясень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шимо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</w:rPr>
              <w:t xml:space="preserve"> светлый, 5</w:t>
            </w:r>
            <w:r>
              <w:rPr>
                <w:rFonts w:ascii="Times New Roman" w:eastAsia="Times New Roman" w:hAnsi="Times New Roman" w:cs="Times New Roman"/>
                <w:sz w:val="32"/>
              </w:rPr>
              <w:t xml:space="preserve"> шт.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89 279,85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Шкаф полузакрытый СТМ (800*450*2000) ясень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шимо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</w:rPr>
              <w:t xml:space="preserve"> светлый, </w:t>
            </w:r>
            <w:r>
              <w:rPr>
                <w:rFonts w:ascii="Times New Roman" w:eastAsia="Times New Roman" w:hAnsi="Times New Roman" w:cs="Times New Roman"/>
                <w:sz w:val="32"/>
              </w:rPr>
              <w:lastRenderedPageBreak/>
              <w:t>5 шт.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lastRenderedPageBreak/>
              <w:t>79 800,60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lastRenderedPageBreak/>
              <w:t xml:space="preserve">Вешалка напольная М-10 </w:t>
            </w:r>
            <w:proofErr w:type="gramStart"/>
            <w:r>
              <w:rPr>
                <w:rFonts w:ascii="Times New Roman" w:eastAsia="Times New Roman" w:hAnsi="Times New Roman" w:cs="Times New Roman"/>
                <w:sz w:val="32"/>
              </w:rPr>
              <w:t>черный</w:t>
            </w:r>
            <w:proofErr w:type="gramEnd"/>
            <w:r>
              <w:rPr>
                <w:rFonts w:ascii="Times New Roman" w:eastAsia="Times New Roman" w:hAnsi="Times New Roman" w:cs="Times New Roman"/>
                <w:sz w:val="32"/>
              </w:rPr>
              <w:t>, 11 шт.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50 665,89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Стеллаж металлический МС-750 (2400*500*2500) 6 полок, 2 шт.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41 133,58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Стеллаж металлический МС-750 (1400*500*2500) 6</w:t>
            </w:r>
            <w:r>
              <w:rPr>
                <w:rFonts w:ascii="Times New Roman" w:eastAsia="Times New Roman" w:hAnsi="Times New Roman" w:cs="Times New Roman"/>
                <w:sz w:val="32"/>
              </w:rPr>
              <w:t xml:space="preserve"> полок, 4 шт.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54 243,00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Стеллаж металлический МС-750 (2700*500*2500)6 полок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24 013,22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Стеллаж металлический МС-750 (2000*500*2500) 6 полок, 2 шт.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34 655,66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Стол Ученический 2-местный (1200*500*580-700) натур, каркас серый, 14 шт.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53 703,30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Шкаф ШАМ-12 </w:t>
            </w:r>
            <w:r>
              <w:rPr>
                <w:rFonts w:ascii="Times New Roman" w:eastAsia="Times New Roman" w:hAnsi="Times New Roman" w:cs="Times New Roman"/>
                <w:sz w:val="32"/>
              </w:rPr>
              <w:t>425*500*1860, 11 шт.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116 380,00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Шкаф ШАМ-11 850*500*1860, 8 шт.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121 784,00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Шкаф ШАМ-12-680 (18 кг), 3 шт.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15 564,00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Шкаф ШРМ-14-400, 2 шт.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24 922,00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Шкаф ШАМ-12-1320 (29 кг)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8 364,00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Стол СТМ (800*500*750) ясень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шимо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</w:rPr>
              <w:t xml:space="preserve"> светлый, 8 шт.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38 144,00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Стол </w:t>
            </w:r>
            <w:r>
              <w:rPr>
                <w:rFonts w:ascii="Times New Roman" w:eastAsia="Times New Roman" w:hAnsi="Times New Roman" w:cs="Times New Roman"/>
                <w:sz w:val="32"/>
              </w:rPr>
              <w:t xml:space="preserve">офисный СТМ (1200*600*750) ясень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шимо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</w:rPr>
              <w:t xml:space="preserve"> светлый, 7 шт.</w:t>
            </w:r>
          </w:p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48 566,00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Стол компьютерный СТМ (1200*600*750) ясень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шимо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</w:rPr>
              <w:t xml:space="preserve"> светлый, 45 шт.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449 775,00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Стол с приставкой СТМ (1400*700*750/1200*600*750) ясень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шимо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</w:rPr>
              <w:t xml:space="preserve"> светлый, 2 шт.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31 620,00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Стул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Визи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</w:rPr>
              <w:t xml:space="preserve"> ИЗО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чер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т</w:t>
            </w:r>
            <w:proofErr w:type="gramStart"/>
            <w:r>
              <w:rPr>
                <w:rFonts w:ascii="Times New Roman" w:eastAsia="Times New Roman" w:hAnsi="Times New Roman" w:cs="Times New Roman"/>
                <w:sz w:val="32"/>
              </w:rPr>
              <w:t>.к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3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32"/>
              </w:rPr>
              <w:t>черный, 50 шт.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126 000,00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Стул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Визи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</w:rPr>
              <w:t xml:space="preserve"> ИЗО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чер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</w:rPr>
              <w:t xml:space="preserve"> к/з черный, 50 шт.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135 000,00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Стол для совещаний СТМ (2000*900*750) ясень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шимо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</w:rPr>
              <w:t xml:space="preserve"> светлый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18 511,00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Стол для совещаний СТМ (2000*900*750) цемент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18 511,00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lastRenderedPageBreak/>
              <w:t xml:space="preserve">Трибуна СТМ (570*440*1150) ясень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шимо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</w:rPr>
              <w:t xml:space="preserve"> светлый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7 102,00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Тумба приставная СТМ (500*500*750) ясень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шимо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</w:rPr>
              <w:t xml:space="preserve"> светлый, 5 шт.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57 840,00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Тумба мобильная СТМ (450*450*580) ясень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шимо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</w:rPr>
              <w:t xml:space="preserve"> светлый, 40 шт.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388 000,00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Стол угловой правый СТМ (1400*900*750) ясень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шимо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</w:rPr>
              <w:t xml:space="preserve"> светлый, 2 шт.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20 318,00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Стол угловой левый СТМ (1400*900*75</w:t>
            </w:r>
            <w:r>
              <w:rPr>
                <w:rFonts w:ascii="Times New Roman" w:eastAsia="Times New Roman" w:hAnsi="Times New Roman" w:cs="Times New Roman"/>
                <w:sz w:val="32"/>
              </w:rPr>
              <w:t xml:space="preserve">0) ясень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</w:rPr>
              <w:t>шимо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</w:rPr>
              <w:t xml:space="preserve"> светлый, 3 шт.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30 477,00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Тумба DK-516X (AAV5WY4)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11 000,00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Шкаф-картотека металлический </w:t>
            </w:r>
            <w:proofErr w:type="gramStart"/>
            <w:r>
              <w:rPr>
                <w:rFonts w:ascii="Times New Roman" w:eastAsia="Times New Roman" w:hAnsi="Times New Roman" w:cs="Times New Roman"/>
                <w:sz w:val="32"/>
              </w:rPr>
              <w:t>КР</w:t>
            </w:r>
            <w:proofErr w:type="gramEnd"/>
            <w:r>
              <w:rPr>
                <w:rFonts w:ascii="Times New Roman" w:eastAsia="Times New Roman" w:hAnsi="Times New Roman" w:cs="Times New Roman"/>
                <w:sz w:val="32"/>
              </w:rPr>
              <w:t>- 4 1335*465*630, 20 шт.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398 136,00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Шкаф картотечный металлический КР-5 (58 кг), 14 шт.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380 758,00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Шкаф картотечный металлический КР-4 (56 кг), 2 </w:t>
            </w:r>
            <w:r>
              <w:rPr>
                <w:rFonts w:ascii="Times New Roman" w:eastAsia="Times New Roman" w:hAnsi="Times New Roman" w:cs="Times New Roman"/>
                <w:sz w:val="32"/>
              </w:rPr>
              <w:t>шт.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43 576,00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Шкаф AIKO АМТ 1891 (48 кг), 4 шт.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80 000,00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Шкаф картотечный металлический AIKO AFC-07C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32 000,00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Шкаф ШАМ-0,5, 3 шт.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34 500,00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Стеллаж металлический МС-750 (1000*500*2500) 6 полок, 7 шт.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59 500,00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Стеллаж МС-750 (1200*500*2500) 6 полок,</w:t>
            </w:r>
            <w:r>
              <w:rPr>
                <w:rFonts w:ascii="Times New Roman" w:eastAsia="Times New Roman" w:hAnsi="Times New Roman" w:cs="Times New Roman"/>
                <w:sz w:val="32"/>
              </w:rPr>
              <w:t xml:space="preserve"> 8 шт.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80 000,00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Шкаф картотечный металлический AIKO AFC-09</w:t>
            </w:r>
            <w:proofErr w:type="gramStart"/>
            <w:r>
              <w:rPr>
                <w:rFonts w:ascii="Times New Roman" w:eastAsia="Times New Roman" w:hAnsi="Times New Roman" w:cs="Times New Roman"/>
                <w:sz w:val="32"/>
              </w:rPr>
              <w:t xml:space="preserve"> С</w:t>
            </w:r>
            <w:proofErr w:type="gramEnd"/>
            <w:r>
              <w:rPr>
                <w:rFonts w:ascii="Times New Roman" w:eastAsia="Times New Roman" w:hAnsi="Times New Roman" w:cs="Times New Roman"/>
                <w:sz w:val="32"/>
              </w:rPr>
              <w:t>, 6 шт.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207 000,00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Жалюзи (вертикальные тканевые)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10 700,00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Жалюзи (вертикальные тканевые)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10 700,00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Чайник электрический SCARLETT (1.5L), 5 шт.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6 760,00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Кресло офисное БЮРОКРАТ Т-898, 2 шт.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21 000,00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 xml:space="preserve">Многоместная секция 3 местная перфорированная </w:t>
            </w:r>
            <w:proofErr w:type="gramStart"/>
            <w:r>
              <w:rPr>
                <w:rFonts w:ascii="Times New Roman" w:eastAsia="Times New Roman" w:hAnsi="Times New Roman" w:cs="Times New Roman"/>
                <w:sz w:val="32"/>
              </w:rPr>
              <w:t>серебристый</w:t>
            </w:r>
            <w:proofErr w:type="gramEnd"/>
            <w:r>
              <w:rPr>
                <w:rFonts w:ascii="Times New Roman" w:eastAsia="Times New Roman" w:hAnsi="Times New Roman" w:cs="Times New Roman"/>
                <w:sz w:val="3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32"/>
              </w:rPr>
              <w:lastRenderedPageBreak/>
              <w:t>металлик, 10 шт.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lastRenderedPageBreak/>
              <w:t>237 377,40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lastRenderedPageBreak/>
              <w:t>ИТОГО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4 717 317,24</w:t>
            </w:r>
          </w:p>
        </w:tc>
      </w:tr>
    </w:tbl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по счету 1 101 36 – восстановление на баланс основных средств на сумму 730 481,22 руб., </w:t>
      </w:r>
    </w:p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по счету 1 101 36 – безвозмездное получение теле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фонных аппаратов на сумму 2 449,01 руб.,</w:t>
      </w:r>
    </w:p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по счету 1 101 38 – 15 133 285,40 – это приобретение на сумму 10 800,00 руб.   в том числе:</w:t>
      </w:r>
    </w:p>
    <w:p w:rsidR="00BB5353" w:rsidRDefault="00BB5353">
      <w:pPr>
        <w:spacing w:after="0"/>
      </w:pPr>
    </w:p>
    <w:tbl>
      <w:tblPr>
        <w:tblW w:w="107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55"/>
        <w:gridCol w:w="5356"/>
      </w:tblGrid>
      <w:tr w:rsidR="00BB5353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Наименование ОС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Сумма, руб.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Печать № 1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1 400,00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Печать № 2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1 400,00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Штамп № 1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1 600,00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Штамп № 2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1 600,00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Штамп № 3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1 600,00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Штамп № 4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1 600,00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Штамп № 5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32"/>
              </w:rPr>
              <w:t>1 600,00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ИТОГО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10 800,00</w:t>
            </w:r>
          </w:p>
        </w:tc>
      </w:tr>
    </w:tbl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по счету 1 101 38 – безвозмездное получение учебники Всеобщая история на сумму 15 122 485,40 руб.</w:t>
      </w:r>
    </w:p>
    <w:p w:rsidR="00BB5353" w:rsidRPr="00AF44DB" w:rsidRDefault="00BB5353">
      <w:pPr>
        <w:spacing w:after="0"/>
        <w:rPr>
          <w:sz w:val="28"/>
          <w:szCs w:val="28"/>
        </w:rPr>
      </w:pPr>
    </w:p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Выбытие основных средств за отчетный период составило 48612003,19 руб., в том числе:</w:t>
      </w:r>
    </w:p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счету 1 101 34 – списание объектов, пришедших в негодность на счет 02 на сумму 2 040 068,63 руб.,</w:t>
      </w:r>
    </w:p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по счету 1 101 34 - списание при вводе в эксплуатацию на счет 21 на сумму 86 3741,98 руб.,</w:t>
      </w:r>
    </w:p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по счету 1 101 34 - безвозмездная передача имущества на сумму 355 0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94,71 руб., </w:t>
      </w:r>
    </w:p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по счету 1 101 34 – безвозмездная передача на сумму 17 786 906,81 руб. в том числе:</w:t>
      </w:r>
    </w:p>
    <w:p w:rsidR="00BB5353" w:rsidRDefault="00BB5353">
      <w:pPr>
        <w:spacing w:after="0"/>
      </w:pPr>
    </w:p>
    <w:tbl>
      <w:tblPr>
        <w:tblW w:w="107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55"/>
        <w:gridCol w:w="5356"/>
      </w:tblGrid>
      <w:tr w:rsidR="00BB5353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Наименование ОС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32"/>
              </w:rPr>
              <w:t>Сумма, руб.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Камера охлаждения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207 601,20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Тележка гидравлическая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26 297,85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Установка для термической утилизации отходов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инсинератор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)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890 866,67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Моноблок для камеры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камеры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охлаждения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120 333,88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Воздуходувка-опрыскиватель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ранцевый</w:t>
            </w:r>
            <w:proofErr w:type="gramEnd"/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12 832,92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lastRenderedPageBreak/>
              <w:t>Пила сабельная ЗУБР СПЛ-185-41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14 260,00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Медиа-система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12 892 000,00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Конференц-система обеспечения проведения заседаний работы по монтажу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пусконала</w:t>
            </w:r>
            <w:proofErr w:type="spellEnd"/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3 622 714,29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5355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>ИТОГО</w:t>
            </w:r>
          </w:p>
        </w:tc>
        <w:tc>
          <w:tcPr>
            <w:tcW w:w="5355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>17 786 906,81</w:t>
            </w:r>
          </w:p>
        </w:tc>
      </w:tr>
    </w:tbl>
    <w:p w:rsidR="00BB5353" w:rsidRDefault="00BB5353">
      <w:pPr>
        <w:spacing w:after="0"/>
      </w:pPr>
    </w:p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по счету 1 101 35 – безвозмездная передача Автомобиль Чайка-Сервис 27845В специальный, грузовой бортовой оснащенный краном на сумму 9 070 000,00 руб. </w:t>
      </w:r>
    </w:p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по счету 1 101 36 - списание объектов, пришедших в 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негодность на счет 02 на сумму 207 508,66 руб.,</w:t>
      </w:r>
    </w:p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по счету 1 101 36 – безвозмездная передача производственного и хозяйственного инвентаря на сумму 2 175 604,41 руб.,</w:t>
      </w:r>
    </w:p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по счету 1 101 36 - списание при вводе в эксплуатацию на счет 21 на сумму 1 757 162,59 руб.,</w:t>
      </w:r>
    </w:p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по счету 1 101 38 - списание при вводе в эксплуатацию на счет 21 на сумму 10 800 руб.,</w:t>
      </w:r>
    </w:p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по счету 1 101 38 - безвозмездная передача учебников Всеобщая история на сумму 15 122 485,40 руб.</w:t>
      </w:r>
    </w:p>
    <w:p w:rsidR="00BB5353" w:rsidRPr="00AF44DB" w:rsidRDefault="00BB5353">
      <w:pPr>
        <w:spacing w:after="0"/>
        <w:rPr>
          <w:sz w:val="28"/>
          <w:szCs w:val="28"/>
        </w:rPr>
      </w:pPr>
    </w:p>
    <w:p w:rsidR="00BB5353" w:rsidRPr="00AF44DB" w:rsidRDefault="00AF44DB">
      <w:pPr>
        <w:spacing w:after="0"/>
        <w:ind w:firstLine="53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состоянию на 01.01.2026 года стоимость материальных запасов </w:t>
      </w: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составила 6 702 686,05 руб.</w:t>
      </w:r>
    </w:p>
    <w:p w:rsidR="00BB5353" w:rsidRPr="00AF44DB" w:rsidRDefault="00AF44DB">
      <w:pPr>
        <w:spacing w:after="0"/>
        <w:ind w:firstLine="53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Поступило материальных запасов на сумму 8 875 827,47 руб.</w:t>
      </w:r>
    </w:p>
    <w:p w:rsidR="00BB5353" w:rsidRPr="00AF44DB" w:rsidRDefault="00AF44DB">
      <w:pPr>
        <w:spacing w:after="0"/>
        <w:ind w:firstLine="53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- возврат из личного пользования – 13 692,16 руб. </w:t>
      </w:r>
    </w:p>
    <w:p w:rsidR="00BB5353" w:rsidRPr="00AF44DB" w:rsidRDefault="00AF44DB">
      <w:pPr>
        <w:spacing w:after="0"/>
        <w:ind w:firstLine="53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- сувенирная продукция на сумму 4 177 787,90 руб.,</w:t>
      </w:r>
    </w:p>
    <w:p w:rsidR="00BB5353" w:rsidRPr="00AF44DB" w:rsidRDefault="00AF44DB">
      <w:pPr>
        <w:spacing w:after="0"/>
        <w:ind w:firstLine="53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- продукция для возложения на сумму 866 823,00 руб.,</w:t>
      </w:r>
    </w:p>
    <w:p w:rsidR="00BB5353" w:rsidRPr="00AF44DB" w:rsidRDefault="00AF44DB">
      <w:pPr>
        <w:spacing w:after="0"/>
        <w:ind w:firstLine="53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- вода бутилиро</w:t>
      </w: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ванная, канцтовары на сумму 1 243 389,00 руб.</w:t>
      </w:r>
    </w:p>
    <w:p w:rsidR="00BB5353" w:rsidRPr="00AF44DB" w:rsidRDefault="00AF44DB">
      <w:pPr>
        <w:spacing w:after="0"/>
        <w:ind w:firstLine="53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- восстановление на балансе 5 397,00 руб.,</w:t>
      </w:r>
    </w:p>
    <w:p w:rsidR="00BB5353" w:rsidRPr="00AF44DB" w:rsidRDefault="00AF44DB">
      <w:pPr>
        <w:spacing w:after="0"/>
        <w:ind w:firstLine="53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- резерв поступление материалов – 2 568 738,41 руб.</w:t>
      </w:r>
    </w:p>
    <w:p w:rsidR="00BB5353" w:rsidRPr="00AF44DB" w:rsidRDefault="00AF44DB">
      <w:pPr>
        <w:spacing w:after="0"/>
        <w:ind w:firstLine="53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Выбыло материальных запасов за отчетный период на сумму 7 775 017,87 руб., в том числе:</w:t>
      </w:r>
    </w:p>
    <w:p w:rsidR="00BB5353" w:rsidRPr="00AF44DB" w:rsidRDefault="00AF44DB">
      <w:pPr>
        <w:spacing w:after="0"/>
        <w:ind w:firstLine="53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- списано на увеличение сто</w:t>
      </w: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имости основных средств на сумму 37 259,00 руб.,</w:t>
      </w:r>
    </w:p>
    <w:p w:rsidR="00BB5353" w:rsidRPr="00AF44DB" w:rsidRDefault="00AF44DB">
      <w:pPr>
        <w:spacing w:after="0"/>
        <w:ind w:firstLine="566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- 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списание материальных запасов, пришедших в негодность на счет 02 на сумму 47 405,60 руб.,</w:t>
      </w:r>
    </w:p>
    <w:p w:rsidR="00BB5353" w:rsidRPr="00AF44DB" w:rsidRDefault="00AF44DB">
      <w:pPr>
        <w:spacing w:after="0"/>
        <w:ind w:firstLine="53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- мягкий инвентарь и выдача спецодежды в личное пользование на сумму 13 692,16 руб.,</w:t>
      </w:r>
    </w:p>
    <w:p w:rsidR="00BB5353" w:rsidRPr="00AF44DB" w:rsidRDefault="00AF44DB">
      <w:pPr>
        <w:spacing w:after="0"/>
        <w:ind w:firstLine="53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- сувенирная продукция на сумм</w:t>
      </w: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у 3 333 921,10 руб.,</w:t>
      </w:r>
    </w:p>
    <w:p w:rsidR="00BB5353" w:rsidRPr="00AF44DB" w:rsidRDefault="00AF44DB">
      <w:pPr>
        <w:spacing w:after="0"/>
        <w:ind w:firstLine="53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- списано по ветхости и износу материальные запасы на сумму 6 100,00 руб.,</w:t>
      </w:r>
    </w:p>
    <w:p w:rsidR="00BB5353" w:rsidRPr="00AF44DB" w:rsidRDefault="00AF44DB">
      <w:pPr>
        <w:spacing w:after="0"/>
        <w:ind w:firstLine="53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- вода бутилированная, канцтовары, комплектующие к ПК на сумму 4 280 677,09 руб.,</w:t>
      </w:r>
    </w:p>
    <w:p w:rsidR="00BB5353" w:rsidRPr="00AF44DB" w:rsidRDefault="00AF44DB">
      <w:pPr>
        <w:spacing w:after="0"/>
        <w:ind w:firstLine="53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передано безвозмездно (инвентарь производственный, хозяйственный) на сумму 5</w:t>
      </w: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5 962,92 руб.</w:t>
      </w:r>
    </w:p>
    <w:p w:rsidR="00BB5353" w:rsidRPr="00AF44DB" w:rsidRDefault="00AF44DB">
      <w:pPr>
        <w:spacing w:after="0"/>
        <w:ind w:firstLine="53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По состоянию на 01.01.2026 года стоимость прав пользования программным обеспечением и базами данных составила 1 250 335,37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руб.</w:t>
      </w:r>
    </w:p>
    <w:p w:rsidR="00BB5353" w:rsidRPr="00AF44DB" w:rsidRDefault="00AF44DB">
      <w:pPr>
        <w:spacing w:after="0"/>
        <w:ind w:firstLine="53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1 111 6I «Права пользования программным обеспечением и базами данных» приобретено программного обеспече</w:t>
      </w: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ния «Касперский» на сумму 634 358,70 руб.</w:t>
      </w:r>
    </w:p>
    <w:p w:rsidR="00BB5353" w:rsidRPr="00AF44DB" w:rsidRDefault="00BB5353">
      <w:pPr>
        <w:spacing w:after="0"/>
        <w:rPr>
          <w:sz w:val="28"/>
          <w:szCs w:val="28"/>
        </w:rPr>
      </w:pPr>
    </w:p>
    <w:p w:rsidR="00BB5353" w:rsidRPr="00AF44DB" w:rsidRDefault="00AF44DB">
      <w:pPr>
        <w:spacing w:after="0"/>
        <w:ind w:firstLine="53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Движение материальных ценностей на </w:t>
      </w:r>
      <w:proofErr w:type="spellStart"/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забалансовых</w:t>
      </w:r>
      <w:proofErr w:type="spellEnd"/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счетах</w:t>
      </w:r>
    </w:p>
    <w:p w:rsidR="00BB5353" w:rsidRPr="00AF44DB" w:rsidRDefault="00AF44DB">
      <w:pPr>
        <w:spacing w:after="0"/>
        <w:ind w:firstLine="566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По состоянию на 01.01.2026 составило:</w:t>
      </w:r>
    </w:p>
    <w:p w:rsidR="00BB5353" w:rsidRPr="00AF44DB" w:rsidRDefault="00AF44DB">
      <w:pPr>
        <w:spacing w:after="0"/>
        <w:ind w:firstLine="566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- по счету 01 «Имущество, полученное в пользование» – 18 642,00 руб.   (движимое имущество – 18 642,00 руб.);</w:t>
      </w:r>
    </w:p>
    <w:p w:rsidR="00BB5353" w:rsidRPr="00AF44DB" w:rsidRDefault="00AF44DB">
      <w:pPr>
        <w:spacing w:after="0"/>
        <w:ind w:firstLine="566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-  по счет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у 02, в том числе:</w:t>
      </w:r>
    </w:p>
    <w:p w:rsidR="00BB5353" w:rsidRPr="00AF44DB" w:rsidRDefault="00AF44DB">
      <w:pPr>
        <w:spacing w:after="0"/>
        <w:ind w:firstLine="566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   по счету 02.3 «Основные средства, не признанные активом» – 37,00 руб.;</w:t>
      </w:r>
    </w:p>
    <w:p w:rsidR="00BB5353" w:rsidRPr="00AF44DB" w:rsidRDefault="00AF44DB">
      <w:pPr>
        <w:spacing w:after="0"/>
        <w:ind w:firstLine="566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   по счету 02.4 «Материальные запасы, не признанные активом» – 27,00 руб.;</w:t>
      </w:r>
    </w:p>
    <w:p w:rsidR="00BB5353" w:rsidRPr="00AF44DB" w:rsidRDefault="00AF44DB">
      <w:pPr>
        <w:spacing w:after="0"/>
        <w:ind w:firstLine="566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-  по счету 03 «Бланки строгой отчетности» - 3 969,00 руб.;</w:t>
      </w:r>
    </w:p>
    <w:p w:rsidR="00BB5353" w:rsidRPr="00AF44DB" w:rsidRDefault="00AF44DB">
      <w:pPr>
        <w:spacing w:after="0"/>
        <w:ind w:firstLine="566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- по счету 07 «Награды, 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призы, кубки и ценные подарки, сувениры» - 10 993 253,82. В отчетном периоде поступление сувенирной, наградной атрибутики составило 4 059 868,90 руб. За отчетный период выбыло сувенирной, наградной атрибутики составило 984 641,38 руб.</w:t>
      </w:r>
    </w:p>
    <w:p w:rsidR="00BB5353" w:rsidRPr="00AF44DB" w:rsidRDefault="00AF44DB">
      <w:pPr>
        <w:spacing w:after="0"/>
        <w:ind w:firstLine="566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- по счету 21 «Основн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ые средства в эксплуатации» – 5 497 766,52 руб. В отчетном периоде поступило, в том числе: 1 21 34 - 86 371,98 руб., 1 21 36 – 1 757 162,59 руб., 1 21 38 – 10 800,00 руб. </w:t>
      </w:r>
    </w:p>
    <w:p w:rsidR="00BB5353" w:rsidRPr="00AF44DB" w:rsidRDefault="00AF44DB">
      <w:pPr>
        <w:spacing w:after="0"/>
        <w:ind w:firstLine="566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В отчетном периоде выбыло, в том числе: </w:t>
      </w:r>
    </w:p>
    <w:p w:rsidR="00BB5353" w:rsidRPr="00AF44DB" w:rsidRDefault="00AF44DB">
      <w:pPr>
        <w:spacing w:after="0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1 21 34 – 24 633,37 руб., 1 21 36 – 765 817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.71 руб. </w:t>
      </w:r>
    </w:p>
    <w:p w:rsidR="00BB5353" w:rsidRPr="00AF44DB" w:rsidRDefault="00AF44DB">
      <w:pPr>
        <w:spacing w:after="0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         </w:t>
      </w:r>
    </w:p>
    <w:p w:rsidR="00BB5353" w:rsidRPr="00AF44DB" w:rsidRDefault="00AF44DB">
      <w:pPr>
        <w:spacing w:after="0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         </w:t>
      </w:r>
    </w:p>
    <w:p w:rsidR="00BB5353" w:rsidRPr="00AF44DB" w:rsidRDefault="00AF44DB">
      <w:pPr>
        <w:spacing w:after="0"/>
        <w:ind w:firstLine="720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Форма 0503169 «Сведения по дебиторской и кредиторской задолженности».</w:t>
      </w:r>
    </w:p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  дебиторской задолженности </w:t>
      </w:r>
      <w:proofErr w:type="gramStart"/>
      <w:r w:rsidRPr="00AF44DB">
        <w:rPr>
          <w:rFonts w:ascii="Times New Roman" w:eastAsia="Times New Roman" w:hAnsi="Times New Roman" w:cs="Times New Roman"/>
          <w:sz w:val="28"/>
          <w:szCs w:val="28"/>
        </w:rPr>
        <w:t>по состоянию на отчетную дату в сравнении с данными за аналогичный отчетный период</w:t>
      </w:r>
      <w:proofErr w:type="gramEnd"/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 прошлого финансового года</w:t>
      </w: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  (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к форме 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0503169)</w:t>
      </w:r>
    </w:p>
    <w:p w:rsidR="00BB5353" w:rsidRPr="00AF44DB" w:rsidRDefault="00BB5353">
      <w:pPr>
        <w:spacing w:after="0"/>
        <w:rPr>
          <w:sz w:val="28"/>
          <w:szCs w:val="28"/>
        </w:rPr>
      </w:pPr>
    </w:p>
    <w:tbl>
      <w:tblPr>
        <w:tblW w:w="107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3"/>
        <w:gridCol w:w="2142"/>
        <w:gridCol w:w="2142"/>
        <w:gridCol w:w="2142"/>
        <w:gridCol w:w="2142"/>
      </w:tblGrid>
      <w:tr w:rsidR="00BB5353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142" w:type="dxa"/>
            <w:vMerge w:val="restart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Код счета бюджетного учета</w:t>
            </w:r>
          </w:p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 гр. 1 формы 0503169</w:t>
            </w:r>
          </w:p>
        </w:tc>
        <w:tc>
          <w:tcPr>
            <w:tcW w:w="4284" w:type="dxa"/>
            <w:gridSpan w:val="2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Сумма задолженности, руб.</w:t>
            </w:r>
          </w:p>
        </w:tc>
        <w:tc>
          <w:tcPr>
            <w:tcW w:w="2142" w:type="dxa"/>
            <w:vMerge w:val="restart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Расшифровка дебиторской задолженности   (что учтено по счету)</w:t>
            </w:r>
          </w:p>
        </w:tc>
        <w:tc>
          <w:tcPr>
            <w:tcW w:w="2142" w:type="dxa"/>
            <w:vMerge w:val="restart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Причина увеличения задолженности на отчетную дату в сравнении с данными за аналогичный отчетный период </w:t>
            </w:r>
            <w:r>
              <w:rPr>
                <w:rFonts w:ascii="Times New Roman" w:eastAsia="Times New Roman" w:hAnsi="Times New Roman" w:cs="Times New Roman"/>
                <w:sz w:val="26"/>
              </w:rPr>
              <w:lastRenderedPageBreak/>
              <w:t>прошлог</w:t>
            </w:r>
            <w:r>
              <w:rPr>
                <w:rFonts w:ascii="Times New Roman" w:eastAsia="Times New Roman" w:hAnsi="Times New Roman" w:cs="Times New Roman"/>
                <w:sz w:val="26"/>
              </w:rPr>
              <w:t>о финансового года (гр.3 - гр.2)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Данные за аналогичный отчетный период прошлого финансового года (на 01.01.2025)           г</w:t>
            </w:r>
            <w:r>
              <w:rPr>
                <w:rFonts w:ascii="Times New Roman" w:eastAsia="Times New Roman" w:hAnsi="Times New Roman" w:cs="Times New Roman"/>
                <w:sz w:val="26"/>
              </w:rPr>
              <w:lastRenderedPageBreak/>
              <w:t>р. 2   форм 0503169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lastRenderedPageBreak/>
              <w:t>Данные за отчетный период</w:t>
            </w:r>
          </w:p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 (на 01.01.2026)</w:t>
            </w:r>
          </w:p>
        </w:tc>
        <w:tc>
          <w:tcPr>
            <w:tcW w:w="2142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2142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lastRenderedPageBreak/>
              <w:t>1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2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3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4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5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1  20551000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1 069 013 700,00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735 800,00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расчеты по </w:t>
            </w:r>
            <w:r>
              <w:rPr>
                <w:rFonts w:ascii="Times New Roman" w:eastAsia="Times New Roman" w:hAnsi="Times New Roman" w:cs="Times New Roman"/>
                <w:sz w:val="26"/>
              </w:rPr>
              <w:t>доходам от МБТ</w:t>
            </w: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Итого по  счету 1 20500000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1 069 013 700,00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735 800,00</w:t>
            </w: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1  20611000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127 892,46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1 333,93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перерасчет по заработной плате в связи с открытием больничного листа</w:t>
            </w: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1  20621000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0,00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2 156,00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  <w:shd w:val="clear" w:color="auto" w:fill="FFFFFF"/>
              </w:rPr>
              <w:t>аванс за услуги почтовой связи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отсутствие </w:t>
            </w:r>
            <w:r>
              <w:rPr>
                <w:rFonts w:ascii="Times New Roman" w:eastAsia="Times New Roman" w:hAnsi="Times New Roman" w:cs="Times New Roman"/>
                <w:sz w:val="26"/>
              </w:rPr>
              <w:t>случаев в аналогичном периоде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1  20631000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1 086 814,29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0,00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аванс за конференц-систему для заседаний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орг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</w:rPr>
              <w:t>естн.самоуправления</w:t>
            </w:r>
            <w:proofErr w:type="spellEnd"/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1  20641004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0,00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1 069 646,51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остаток субсидии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фин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беспечения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муниципального задания на лицевом счете подведомственных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учреждений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субсидии перечисляются от ГРБС в соответствии с графиком платежей, в аналогичном периоде отсутствовал остаток на лицевых счетах учреждений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Итого по  счету 1 20600000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1 214 706,75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1 073 136,44</w:t>
            </w: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right"/>
            </w:pPr>
          </w:p>
          <w:p w:rsidR="00BB5353" w:rsidRDefault="00BB5353">
            <w:pPr>
              <w:spacing w:after="0" w:line="240" w:lineRule="auto"/>
              <w:jc w:val="right"/>
            </w:pP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1  20821000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122 661,50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0,00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  <w:shd w:val="clear" w:color="auto" w:fill="FFFFFF"/>
              </w:rPr>
              <w:t xml:space="preserve">выдача в подотчет </w:t>
            </w:r>
            <w:r>
              <w:rPr>
                <w:rFonts w:ascii="Times New Roman" w:eastAsia="Times New Roman" w:hAnsi="Times New Roman" w:cs="Times New Roman"/>
                <w:sz w:val="26"/>
                <w:shd w:val="clear" w:color="auto" w:fill="FFFFFF"/>
              </w:rPr>
              <w:t>знаков почтовой оплаты</w:t>
            </w: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Итого по  счету 1 20800000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122 661,50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0,00</w:t>
            </w: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right"/>
            </w:pPr>
          </w:p>
          <w:p w:rsidR="00BB5353" w:rsidRDefault="00BB5353">
            <w:pPr>
              <w:spacing w:after="0" w:line="240" w:lineRule="auto"/>
              <w:jc w:val="right"/>
            </w:pP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1  20936000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107 586,32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91 422,83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Перенос дебиторской задолженности от возмещения произведенных в 2025 году </w:t>
            </w:r>
            <w:r>
              <w:rPr>
                <w:rFonts w:ascii="Times New Roman" w:eastAsia="Times New Roman" w:hAnsi="Times New Roman" w:cs="Times New Roman"/>
                <w:sz w:val="26"/>
              </w:rPr>
              <w:lastRenderedPageBreak/>
              <w:t xml:space="preserve">расходов по оплате дополнительных выходных по уходу за детьми-инвалидами, </w:t>
            </w:r>
            <w:r>
              <w:rPr>
                <w:rFonts w:ascii="Times New Roman" w:eastAsia="Times New Roman" w:hAnsi="Times New Roman" w:cs="Times New Roman"/>
                <w:sz w:val="26"/>
              </w:rPr>
              <w:t>так как средства от ОСФР в 2025 году не поступали.</w:t>
            </w: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lastRenderedPageBreak/>
              <w:t>1  20941000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135 922,17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258 061,66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штрафы за нарушение условий исполнения МК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увеличение количества нарушений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1  20944000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47 297,00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0,00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поступление иных доходов от компенсации затрат в счет возмещения у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щерба от ДТП</w:t>
            </w: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Итого по  счету 1 20900000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 290 805,49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349 484,49</w:t>
            </w: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right"/>
            </w:pPr>
          </w:p>
          <w:p w:rsidR="00BB5353" w:rsidRDefault="00BB5353">
            <w:pPr>
              <w:spacing w:after="0" w:line="240" w:lineRule="auto"/>
              <w:jc w:val="right"/>
            </w:pP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1  30305000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2 539,04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2 539,04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Задолженность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Росприроднадзора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перед  Администрацией</w:t>
            </w: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1  30314000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2 485,86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1 260,86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  <w:shd w:val="clear" w:color="auto" w:fill="FFFFFF"/>
              </w:rPr>
              <w:t>авансовые платежи по ЕНП</w:t>
            </w: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Итого по  счету 1 30300000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5 024,90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>799,90</w:t>
            </w: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right"/>
            </w:pPr>
          </w:p>
          <w:p w:rsidR="00BB5353" w:rsidRDefault="00BB5353">
            <w:pPr>
              <w:spacing w:after="0" w:line="240" w:lineRule="auto"/>
              <w:jc w:val="right"/>
            </w:pP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Всего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1 070 646 898,64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2 162 220,83</w:t>
            </w: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right"/>
            </w:pPr>
          </w:p>
          <w:p w:rsidR="00BB5353" w:rsidRDefault="00BB5353">
            <w:pPr>
              <w:spacing w:after="0" w:line="240" w:lineRule="auto"/>
              <w:jc w:val="right"/>
            </w:pP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</w:tr>
    </w:tbl>
    <w:p w:rsidR="00BB5353" w:rsidRDefault="00BB5353">
      <w:pPr>
        <w:spacing w:after="0"/>
      </w:pPr>
    </w:p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  просроченной   дебиторской задолженности </w:t>
      </w:r>
      <w:proofErr w:type="gramStart"/>
      <w:r w:rsidRPr="00AF44DB">
        <w:rPr>
          <w:rFonts w:ascii="Times New Roman" w:eastAsia="Times New Roman" w:hAnsi="Times New Roman" w:cs="Times New Roman"/>
          <w:sz w:val="28"/>
          <w:szCs w:val="28"/>
        </w:rPr>
        <w:t>по состоянию на отчетную дату в сравнении  с данными за аналогичный отчетный  период</w:t>
      </w:r>
      <w:proofErr w:type="gramEnd"/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 прошлого финансового года</w:t>
      </w: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  (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к форме 0503169)</w:t>
      </w:r>
    </w:p>
    <w:p w:rsidR="00BB5353" w:rsidRDefault="00BB5353">
      <w:pPr>
        <w:spacing w:after="0"/>
      </w:pPr>
    </w:p>
    <w:tbl>
      <w:tblPr>
        <w:tblW w:w="107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3"/>
        <w:gridCol w:w="2142"/>
        <w:gridCol w:w="2142"/>
        <w:gridCol w:w="2142"/>
        <w:gridCol w:w="2142"/>
      </w:tblGrid>
      <w:tr w:rsidR="00BB5353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</w:rPr>
              <w:t xml:space="preserve">Код счета бюджетного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30"/>
              </w:rPr>
              <w:t>учета </w:t>
            </w:r>
          </w:p>
        </w:tc>
        <w:tc>
          <w:tcPr>
            <w:tcW w:w="4284" w:type="dxa"/>
            <w:gridSpan w:val="2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</w:rPr>
              <w:t>Сумма задолженности, руб.</w:t>
            </w:r>
          </w:p>
        </w:tc>
        <w:tc>
          <w:tcPr>
            <w:tcW w:w="2142" w:type="dxa"/>
            <w:vMerge w:val="restart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</w:rPr>
              <w:t>Расшифровка дебиторской задолженности   (что учтено по счету)</w:t>
            </w:r>
          </w:p>
        </w:tc>
        <w:tc>
          <w:tcPr>
            <w:tcW w:w="2142" w:type="dxa"/>
            <w:vMerge w:val="restart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</w:rPr>
              <w:t xml:space="preserve">Причина увеличения задолженности на отчетную дату в сравнении с данными за аналогичный </w:t>
            </w:r>
            <w:r>
              <w:rPr>
                <w:rFonts w:ascii="Times New Roman" w:eastAsia="Times New Roman" w:hAnsi="Times New Roman" w:cs="Times New Roman"/>
                <w:color w:val="000000"/>
                <w:sz w:val="30"/>
              </w:rPr>
              <w:lastRenderedPageBreak/>
              <w:t>отчетный период прошлого финансового года (гр.3 - гр.2)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</w:rPr>
              <w:t xml:space="preserve">гр. 1  формы </w:t>
            </w:r>
            <w:r>
              <w:rPr>
                <w:rFonts w:ascii="Times New Roman" w:eastAsia="Times New Roman" w:hAnsi="Times New Roman" w:cs="Times New Roman"/>
                <w:color w:val="000000"/>
                <w:sz w:val="30"/>
              </w:rPr>
              <w:t>0503169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</w:rPr>
              <w:t xml:space="preserve">Данные за аналогичный отчетный период прошлого </w:t>
            </w:r>
            <w:r>
              <w:rPr>
                <w:rFonts w:ascii="Times New Roman" w:eastAsia="Times New Roman" w:hAnsi="Times New Roman" w:cs="Times New Roman"/>
                <w:color w:val="000000"/>
                <w:sz w:val="30"/>
              </w:rPr>
              <w:lastRenderedPageBreak/>
              <w:t>финансового года (на 01.01.2025) гр.4 форм 0503169(769)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</w:rPr>
              <w:lastRenderedPageBreak/>
              <w:t>Данные за отчетный период</w:t>
            </w:r>
          </w:p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</w:rPr>
              <w:t>(на 01.01.2026)</w:t>
            </w:r>
          </w:p>
        </w:tc>
        <w:tc>
          <w:tcPr>
            <w:tcW w:w="2142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2142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</w:rPr>
              <w:lastRenderedPageBreak/>
              <w:t>1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</w:rPr>
              <w:t>2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</w:rPr>
              <w:t>3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</w:rPr>
              <w:t>4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</w:rPr>
              <w:t>5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</w:rPr>
              <w:t>1 20941000</w:t>
            </w: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</w:rPr>
              <w:t>0,00</w:t>
            </w: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</w:rPr>
              <w:t>132 500,78</w:t>
            </w: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0"/>
              </w:rPr>
              <w:t>Штрафы за нарушение условий исполнения МК.</w:t>
            </w: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</w:rPr>
              <w:t>задержка оплаты штрафа.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30"/>
              </w:rPr>
              <w:t>Итого по счету 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</w:rPr>
              <w:t> 0,00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</w:rPr>
              <w:t> 132 500,78</w:t>
            </w: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</w:tr>
    </w:tbl>
    <w:p w:rsidR="00BB5353" w:rsidRDefault="00BB5353">
      <w:pPr>
        <w:spacing w:after="0"/>
      </w:pPr>
    </w:p>
    <w:p w:rsidR="00BB5353" w:rsidRPr="00AF44DB" w:rsidRDefault="00AF44DB">
      <w:pPr>
        <w:spacing w:after="0"/>
        <w:ind w:firstLine="93"/>
        <w:jc w:val="center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Расшифровка  причин изменения показателей просроченной дебиторской задолженности   на   01.01.2026   (на начало года)  (к форме 0503169)</w:t>
      </w:r>
    </w:p>
    <w:tbl>
      <w:tblPr>
        <w:tblW w:w="107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3"/>
        <w:gridCol w:w="2142"/>
        <w:gridCol w:w="2142"/>
        <w:gridCol w:w="2142"/>
        <w:gridCol w:w="2142"/>
      </w:tblGrid>
      <w:tr w:rsidR="00BB5353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0"/>
                <w:shd w:val="clear" w:color="auto" w:fill="FFFFFF"/>
              </w:rPr>
              <w:t>Номер (код) счета бюджетного учета</w:t>
            </w: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0"/>
                <w:shd w:val="clear" w:color="auto" w:fill="FFFFFF"/>
              </w:rPr>
              <w:t xml:space="preserve">Сумма показателя </w:t>
            </w:r>
            <w:r>
              <w:rPr>
                <w:rFonts w:ascii="Times New Roman" w:eastAsia="Times New Roman" w:hAnsi="Times New Roman" w:cs="Times New Roman"/>
                <w:sz w:val="30"/>
                <w:shd w:val="clear" w:color="auto" w:fill="FFFFFF"/>
              </w:rPr>
              <w:t xml:space="preserve">просроченной дебиторской  задолженности </w:t>
            </w:r>
            <w:proofErr w:type="gramStart"/>
            <w:r>
              <w:rPr>
                <w:rFonts w:ascii="Times New Roman" w:eastAsia="Times New Roman" w:hAnsi="Times New Roman" w:cs="Times New Roman"/>
                <w:sz w:val="30"/>
                <w:shd w:val="clear" w:color="auto" w:fill="FFFFFF"/>
              </w:rPr>
              <w:t>на конец</w:t>
            </w:r>
            <w:proofErr w:type="gramEnd"/>
            <w:r>
              <w:rPr>
                <w:rFonts w:ascii="Times New Roman" w:eastAsia="Times New Roman" w:hAnsi="Times New Roman" w:cs="Times New Roman"/>
                <w:sz w:val="30"/>
                <w:shd w:val="clear" w:color="auto" w:fill="FFFFFF"/>
              </w:rPr>
              <w:t xml:space="preserve"> 2024, по данным отчета за 2024 год, </w:t>
            </w:r>
            <w:proofErr w:type="spellStart"/>
            <w:r>
              <w:rPr>
                <w:rFonts w:ascii="Times New Roman" w:eastAsia="Times New Roman" w:hAnsi="Times New Roman" w:cs="Times New Roman"/>
                <w:sz w:val="30"/>
                <w:shd w:val="clear" w:color="auto" w:fill="FFFFFF"/>
              </w:rPr>
              <w:t>руб</w:t>
            </w:r>
            <w:proofErr w:type="spellEnd"/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0"/>
                <w:shd w:val="clear" w:color="auto" w:fill="FFFFFF"/>
              </w:rPr>
              <w:t>Сумма показателя</w:t>
            </w:r>
          </w:p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0"/>
                <w:shd w:val="clear" w:color="auto" w:fill="FFFFFF"/>
              </w:rPr>
              <w:t>просроченной дебиторской</w:t>
            </w:r>
          </w:p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0"/>
                <w:shd w:val="clear" w:color="auto" w:fill="FFFFFF"/>
              </w:rPr>
              <w:t>задолженности</w:t>
            </w:r>
          </w:p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0"/>
                <w:shd w:val="clear" w:color="auto" w:fill="FFFFFF"/>
              </w:rPr>
              <w:t>на 01.01.2025, по</w:t>
            </w:r>
          </w:p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0"/>
                <w:shd w:val="clear" w:color="auto" w:fill="FFFFFF"/>
              </w:rPr>
              <w:t>данным отчета</w:t>
            </w:r>
          </w:p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0"/>
                <w:shd w:val="clear" w:color="auto" w:fill="FFFFFF"/>
              </w:rPr>
              <w:t xml:space="preserve">за 2025 год, </w:t>
            </w:r>
            <w:proofErr w:type="spellStart"/>
            <w:r>
              <w:rPr>
                <w:rFonts w:ascii="Times New Roman" w:eastAsia="Times New Roman" w:hAnsi="Times New Roman" w:cs="Times New Roman"/>
                <w:sz w:val="30"/>
                <w:shd w:val="clear" w:color="auto" w:fill="FFFFFF"/>
              </w:rPr>
              <w:t>руб</w:t>
            </w:r>
            <w:proofErr w:type="spellEnd"/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0"/>
                <w:shd w:val="clear" w:color="auto" w:fill="FFFFFF"/>
              </w:rPr>
              <w:t xml:space="preserve">Сумма изменений, </w:t>
            </w:r>
            <w:proofErr w:type="spellStart"/>
            <w:r>
              <w:rPr>
                <w:rFonts w:ascii="Times New Roman" w:eastAsia="Times New Roman" w:hAnsi="Times New Roman" w:cs="Times New Roman"/>
                <w:sz w:val="30"/>
                <w:shd w:val="clear" w:color="auto" w:fill="FFFFFF"/>
              </w:rPr>
              <w:t>руб</w:t>
            </w:r>
            <w:proofErr w:type="spellEnd"/>
            <w:r>
              <w:rPr>
                <w:rFonts w:ascii="Times New Roman" w:eastAsia="Times New Roman" w:hAnsi="Times New Roman" w:cs="Times New Roman"/>
                <w:sz w:val="30"/>
                <w:shd w:val="clear" w:color="auto" w:fill="FFFFFF"/>
              </w:rPr>
              <w:t xml:space="preserve">  (гр.3 – гр.2)</w:t>
            </w: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0"/>
              </w:rPr>
              <w:t xml:space="preserve">Причины изменения </w:t>
            </w:r>
            <w:r>
              <w:rPr>
                <w:rFonts w:ascii="Times New Roman" w:eastAsia="Times New Roman" w:hAnsi="Times New Roman" w:cs="Times New Roman"/>
                <w:sz w:val="30"/>
              </w:rPr>
              <w:t>показателя просроченной дебиторской задолженности на начало года отчетного периода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0"/>
                <w:shd w:val="clear" w:color="auto" w:fill="FFFFFF"/>
              </w:rPr>
              <w:t>1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ind w:firstLine="392"/>
              <w:jc w:val="center"/>
            </w:pPr>
            <w:r>
              <w:rPr>
                <w:rFonts w:ascii="Times New Roman" w:eastAsia="Times New Roman" w:hAnsi="Times New Roman" w:cs="Times New Roman"/>
                <w:sz w:val="30"/>
                <w:shd w:val="clear" w:color="auto" w:fill="FFFFFF"/>
              </w:rPr>
              <w:t>2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0"/>
                <w:shd w:val="clear" w:color="auto" w:fill="FFFFFF"/>
              </w:rPr>
              <w:t>3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0"/>
                <w:shd w:val="clear" w:color="auto" w:fill="FFFFFF"/>
              </w:rPr>
              <w:t>4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0"/>
                <w:shd w:val="clear" w:color="auto" w:fill="FFFFFF"/>
              </w:rPr>
              <w:t>5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hd w:val="clear" w:color="auto" w:fill="FFFFFF"/>
              </w:rPr>
              <w:t>1 00000000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  <w:shd w:val="clear" w:color="auto" w:fill="FFFFFF"/>
              </w:rPr>
              <w:t>0,00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  <w:shd w:val="clear" w:color="auto" w:fill="FFFFFF"/>
              </w:rPr>
              <w:t>0,00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hd w:val="clear" w:color="auto" w:fill="FFFFFF"/>
              </w:rPr>
              <w:t>0,00</w:t>
            </w: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30"/>
                <w:shd w:val="clear" w:color="auto" w:fill="FFFFFF"/>
              </w:rPr>
              <w:t>Итого по счету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  <w:shd w:val="clear" w:color="auto" w:fill="FFFFFF"/>
              </w:rPr>
              <w:t>0,00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  <w:shd w:val="clear" w:color="auto" w:fill="FFFFFF"/>
              </w:rPr>
              <w:t>0,00</w:t>
            </w: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right"/>
            </w:pPr>
          </w:p>
          <w:p w:rsidR="00BB5353" w:rsidRDefault="00BB5353">
            <w:pPr>
              <w:spacing w:after="0" w:line="240" w:lineRule="auto"/>
              <w:jc w:val="right"/>
            </w:pP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right"/>
            </w:pPr>
          </w:p>
          <w:p w:rsidR="00BB5353" w:rsidRDefault="00BB5353">
            <w:pPr>
              <w:spacing w:after="0" w:line="240" w:lineRule="auto"/>
              <w:jc w:val="right"/>
            </w:pPr>
          </w:p>
        </w:tc>
      </w:tr>
    </w:tbl>
    <w:p w:rsidR="00BB5353" w:rsidRDefault="00BB5353">
      <w:pPr>
        <w:spacing w:after="0"/>
      </w:pPr>
    </w:p>
    <w:p w:rsidR="00BB5353" w:rsidRPr="00AF44DB" w:rsidRDefault="00AF44DB">
      <w:pPr>
        <w:spacing w:after="0"/>
        <w:ind w:firstLine="709"/>
        <w:jc w:val="center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Анализ  показателей сложившейся на 01.01.2026  просроченной дебиторской задолженности (к форме 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0503169)</w:t>
      </w:r>
    </w:p>
    <w:p w:rsidR="00BB5353" w:rsidRPr="00AF44DB" w:rsidRDefault="00BB5353">
      <w:pPr>
        <w:spacing w:after="0"/>
        <w:rPr>
          <w:sz w:val="28"/>
          <w:szCs w:val="28"/>
        </w:rPr>
      </w:pPr>
    </w:p>
    <w:tbl>
      <w:tblPr>
        <w:tblW w:w="107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3"/>
        <w:gridCol w:w="2142"/>
        <w:gridCol w:w="2142"/>
        <w:gridCol w:w="2142"/>
        <w:gridCol w:w="2142"/>
      </w:tblGrid>
      <w:tr w:rsidR="00BB5353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0"/>
                <w:shd w:val="clear" w:color="auto" w:fill="FFFFFF"/>
              </w:rPr>
              <w:lastRenderedPageBreak/>
              <w:t>Номер (код) счета бюджетного учета</w:t>
            </w: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0"/>
                <w:shd w:val="clear" w:color="auto" w:fill="FFFFFF"/>
              </w:rPr>
              <w:t>Сумма просроченной дебиторской задолженности, руб., на начало отчетного периода (гр. 4 ф. 0503169)</w:t>
            </w: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ind w:left="-566" w:firstLine="789"/>
              <w:jc w:val="center"/>
            </w:pPr>
          </w:p>
          <w:p w:rsidR="00BB5353" w:rsidRDefault="00BB5353">
            <w:pPr>
              <w:spacing w:after="0" w:line="240" w:lineRule="auto"/>
              <w:ind w:left="-566" w:firstLine="789"/>
              <w:jc w:val="center"/>
            </w:pP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0"/>
                <w:shd w:val="clear" w:color="auto" w:fill="FFFFFF"/>
              </w:rPr>
              <w:t>Сумма просроченной дебиторской  задолженности, руб., на конец отчетного периода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0"/>
                <w:shd w:val="clear" w:color="auto" w:fill="FFFFFF"/>
              </w:rPr>
              <w:t xml:space="preserve">Причины образования </w:t>
            </w:r>
            <w:r>
              <w:rPr>
                <w:rFonts w:ascii="Times New Roman" w:eastAsia="Times New Roman" w:hAnsi="Times New Roman" w:cs="Times New Roman"/>
                <w:sz w:val="30"/>
                <w:shd w:val="clear" w:color="auto" w:fill="FFFFFF"/>
              </w:rPr>
              <w:t xml:space="preserve">просроченной дебиторской задолженности (обязательно </w:t>
            </w:r>
            <w:proofErr w:type="gramStart"/>
            <w:r>
              <w:rPr>
                <w:rFonts w:ascii="Times New Roman" w:eastAsia="Times New Roman" w:hAnsi="Times New Roman" w:cs="Times New Roman"/>
                <w:sz w:val="30"/>
                <w:shd w:val="clear" w:color="auto" w:fill="FFFFFF"/>
              </w:rPr>
              <w:t>указать</w:t>
            </w:r>
            <w:proofErr w:type="gramEnd"/>
            <w:r>
              <w:rPr>
                <w:rFonts w:ascii="Times New Roman" w:eastAsia="Times New Roman" w:hAnsi="Times New Roman" w:cs="Times New Roman"/>
                <w:sz w:val="30"/>
                <w:shd w:val="clear" w:color="auto" w:fill="FFFFFF"/>
              </w:rPr>
              <w:t xml:space="preserve"> что учтено по счету)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0"/>
                <w:shd w:val="clear" w:color="auto" w:fill="FFFFFF"/>
              </w:rPr>
              <w:t>Мероприятия, направленные на сокращение и ликвидацию      просроченной  дебиторской задолженности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0"/>
                <w:shd w:val="clear" w:color="auto" w:fill="FFFFFF"/>
              </w:rPr>
              <w:t>1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0"/>
                <w:shd w:val="clear" w:color="auto" w:fill="FFFFFF"/>
              </w:rPr>
              <w:t>2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0"/>
                <w:shd w:val="clear" w:color="auto" w:fill="FFFFFF"/>
              </w:rPr>
              <w:t>3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0"/>
                <w:shd w:val="clear" w:color="auto" w:fill="FFFFFF"/>
              </w:rPr>
              <w:t>4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0"/>
                <w:shd w:val="clear" w:color="auto" w:fill="FFFFFF"/>
              </w:rPr>
              <w:t> 5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hd w:val="clear" w:color="auto" w:fill="FFFFFF"/>
              </w:rPr>
              <w:t>1 20941000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0"/>
                <w:shd w:val="clear" w:color="auto" w:fill="FFFFFF"/>
              </w:rPr>
              <w:t>0,00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hd w:val="clear" w:color="auto" w:fill="FFFFFF"/>
              </w:rPr>
              <w:t>132 500,78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0"/>
                <w:shd w:val="clear" w:color="auto" w:fill="FFFFFF"/>
              </w:rPr>
              <w:t xml:space="preserve">Штрафы за нарушение условий </w:t>
            </w:r>
            <w:r>
              <w:rPr>
                <w:rFonts w:ascii="Times New Roman" w:eastAsia="Times New Roman" w:hAnsi="Times New Roman" w:cs="Times New Roman"/>
                <w:sz w:val="30"/>
                <w:shd w:val="clear" w:color="auto" w:fill="FFFFFF"/>
              </w:rPr>
              <w:t>исполнения МК.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0"/>
                <w:shd w:val="clear" w:color="auto" w:fill="FFFFFF"/>
              </w:rPr>
              <w:t>Направлено требование об уплате имеющейся задолженности.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0"/>
                <w:shd w:val="clear" w:color="auto" w:fill="FFFFFF"/>
              </w:rPr>
              <w:t>Итого по счету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  <w:shd w:val="clear" w:color="auto" w:fill="FFFFFF"/>
              </w:rPr>
              <w:t>0,00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hd w:val="clear" w:color="auto" w:fill="FFFFFF"/>
              </w:rPr>
              <w:t>132 500,78</w:t>
            </w: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</w:tc>
      </w:tr>
    </w:tbl>
    <w:p w:rsidR="00BB5353" w:rsidRDefault="00BB5353">
      <w:pPr>
        <w:spacing w:after="0"/>
      </w:pPr>
    </w:p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Таблица 15 «Причины увеличения просроченной задолженности» в составе Пояснительной записки представлена.</w:t>
      </w:r>
    </w:p>
    <w:p w:rsidR="00BB5353" w:rsidRPr="00AF44DB" w:rsidRDefault="00BB5353">
      <w:pPr>
        <w:spacing w:after="0"/>
        <w:rPr>
          <w:sz w:val="28"/>
          <w:szCs w:val="28"/>
        </w:rPr>
      </w:pPr>
    </w:p>
    <w:p w:rsidR="00BB5353" w:rsidRPr="00AF44DB" w:rsidRDefault="00AF44DB">
      <w:pPr>
        <w:spacing w:after="0"/>
        <w:jc w:val="center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   кредиторской задолженности </w:t>
      </w:r>
      <w:proofErr w:type="gramStart"/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состоянию на отчетную дату в сравнении  с данными за аналогичный отчетный период</w:t>
      </w:r>
      <w:proofErr w:type="gramEnd"/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 прошлого финансового года</w:t>
      </w: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  (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к форме 0503169)</w:t>
      </w:r>
    </w:p>
    <w:p w:rsidR="00BB5353" w:rsidRDefault="00BB5353">
      <w:pPr>
        <w:spacing w:after="0"/>
      </w:pPr>
    </w:p>
    <w:tbl>
      <w:tblPr>
        <w:tblW w:w="107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3"/>
        <w:gridCol w:w="2142"/>
        <w:gridCol w:w="2142"/>
        <w:gridCol w:w="2142"/>
        <w:gridCol w:w="2142"/>
      </w:tblGrid>
      <w:tr w:rsidR="00BB5353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142" w:type="dxa"/>
            <w:vMerge w:val="restart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Код счета бюджетного учета </w:t>
            </w:r>
          </w:p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 гр. 1 формы 0503169</w:t>
            </w:r>
          </w:p>
        </w:tc>
        <w:tc>
          <w:tcPr>
            <w:tcW w:w="4284" w:type="dxa"/>
            <w:gridSpan w:val="2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Сумма задолженности, руб.</w:t>
            </w:r>
          </w:p>
        </w:tc>
        <w:tc>
          <w:tcPr>
            <w:tcW w:w="2142" w:type="dxa"/>
            <w:vMerge w:val="restart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Расшифровка кредиторской задолженности   (что учтено 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о счету)</w:t>
            </w:r>
          </w:p>
        </w:tc>
        <w:tc>
          <w:tcPr>
            <w:tcW w:w="2142" w:type="dxa"/>
            <w:vMerge w:val="restart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Причина увеличения задолженности на отчетную дату в сравнении с данными за аналогичный отчетный период прошлого финансового года (гр.3 - гр.2)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Данные за аналогичный отчетный период прошлого финансового года (на 01.01.2025)           гр. 2   форм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0503169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Данные за отчетный период</w:t>
            </w:r>
          </w:p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 (на 01.01.2026)</w:t>
            </w:r>
          </w:p>
        </w:tc>
        <w:tc>
          <w:tcPr>
            <w:tcW w:w="2142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2142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lastRenderedPageBreak/>
              <w:t>1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2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3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4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5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1  20581000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0,00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3000,00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ошибочный платеж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ошибочный платеж в последний день года, уточнен в январе 2026г.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Итого по  счету 1 20500000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>0,00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>3000,00</w:t>
            </w: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 1     30221000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201514,98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250157,13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hd w:val="clear" w:color="auto" w:fill="FFFFFF"/>
              </w:rPr>
              <w:t>услуги местной телефонной связи, сотовой связи, интернета, фельдъегерских услуг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hd w:val="clear" w:color="auto" w:fill="FFFFFF"/>
              </w:rPr>
              <w:t>увеличение тарифов за услуги связи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 1     30225000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5 400,00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2 900,00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hd w:val="clear" w:color="auto" w:fill="FFFFFF"/>
              </w:rPr>
              <w:t>обслуживание аквариума</w:t>
            </w: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 1     30226000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 21 264 447,19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27 752 276,64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hd w:val="clear" w:color="auto" w:fill="FFFFFF"/>
              </w:rPr>
              <w:t xml:space="preserve">доступ к СПАРК,  предоставление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hd w:val="clear" w:color="auto" w:fill="FFFFFF"/>
              </w:rPr>
              <w:t>статинформации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hd w:val="clear" w:color="auto" w:fill="FFFFFF"/>
              </w:rPr>
              <w:t xml:space="preserve">, услуги по проведению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hd w:val="clear" w:color="auto" w:fill="FFFFFF"/>
              </w:rPr>
              <w:t>диспансеризации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6"/>
                <w:shd w:val="clear" w:color="auto" w:fill="FFFFFF"/>
              </w:rPr>
              <w:t>,у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6"/>
                <w:shd w:val="clear" w:color="auto" w:fill="FFFFFF"/>
              </w:rPr>
              <w:t>слуги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hd w:val="clear" w:color="auto" w:fill="FFFFFF"/>
              </w:rPr>
              <w:t xml:space="preserve"> по доставке и подписке на периодические издания, услуги по регулярным перевозкам пассажиров  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увеличение количества предоставляемых услуг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 1     30231000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120 480,00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0,00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hd w:val="clear" w:color="auto" w:fill="FFFFFF"/>
              </w:rPr>
              <w:t xml:space="preserve">аванс за основные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hd w:val="clear" w:color="auto" w:fill="FFFFFF"/>
              </w:rPr>
              <w:t>средства</w:t>
            </w: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 1     30234000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73 500,00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57 450,00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вода бутилированная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питьева</w:t>
            </w:r>
            <w:proofErr w:type="spellEnd"/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 1     30244000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644840,00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602100,00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за размещение информации о деятельности Главы города, Администрации города Оренбурга</w:t>
            </w: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 1  30245000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895730,00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285710,00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  <w:shd w:val="clear" w:color="auto" w:fill="FFFFFF"/>
              </w:rPr>
              <w:t xml:space="preserve">за размещение </w:t>
            </w:r>
            <w:r>
              <w:rPr>
                <w:rFonts w:ascii="Times New Roman" w:eastAsia="Times New Roman" w:hAnsi="Times New Roman" w:cs="Times New Roman"/>
                <w:sz w:val="26"/>
                <w:shd w:val="clear" w:color="auto" w:fill="FFFFFF"/>
              </w:rPr>
              <w:t xml:space="preserve">информации о деятельности Главы города, Администрации </w:t>
            </w:r>
            <w:r>
              <w:rPr>
                <w:rFonts w:ascii="Times New Roman" w:eastAsia="Times New Roman" w:hAnsi="Times New Roman" w:cs="Times New Roman"/>
                <w:sz w:val="26"/>
                <w:shd w:val="clear" w:color="auto" w:fill="FFFFFF"/>
              </w:rPr>
              <w:lastRenderedPageBreak/>
              <w:t>города Оренбурга</w:t>
            </w: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lastRenderedPageBreak/>
              <w:t> 1  30296000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0,00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63522,29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  <w:shd w:val="clear" w:color="auto" w:fill="FFFFFF"/>
              </w:rPr>
              <w:t>Исполнительный лист за расходы, понесенные за проезд к месту рассмотрения кассационной жалобы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отсутствие случаев в аналогичном периоде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Итого по  счету 1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>30200000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23 205 912,17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29 014 116,06</w:t>
            </w: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right"/>
            </w:pPr>
          </w:p>
          <w:p w:rsidR="00BB5353" w:rsidRDefault="00BB5353">
            <w:pPr>
              <w:spacing w:after="0" w:line="240" w:lineRule="auto"/>
              <w:jc w:val="right"/>
            </w:pP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right"/>
            </w:pPr>
          </w:p>
          <w:p w:rsidR="00BB5353" w:rsidRDefault="00BB5353">
            <w:pPr>
              <w:spacing w:after="0" w:line="240" w:lineRule="auto"/>
              <w:jc w:val="right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 1  30305000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25 485,00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35 017,73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  <w:shd w:val="clear" w:color="auto" w:fill="FFFFFF"/>
              </w:rPr>
              <w:t>Транспортный налог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увеличение налогооблагаемой базы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 1  30306000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42 895,84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42 069,85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  <w:shd w:val="clear" w:color="auto" w:fill="FFFFFF"/>
              </w:rPr>
              <w:t>страховые взносы от НС и ПЗ с заработной платы за декабрь</w:t>
            </w: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 1  30312000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50 472,00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43 400,00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налог на имущество</w:t>
            </w: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 1  30315000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6 188 859,41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5 821 889,25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hd w:val="clear" w:color="auto" w:fill="FFFFFF"/>
              </w:rPr>
              <w:t>взносы по единому страховому тарифу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увеличение налогооблагаемой базы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>Итого по  счету 1 30300000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6 307 712,25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5 942 376,83</w:t>
            </w: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right"/>
            </w:pPr>
          </w:p>
          <w:p w:rsidR="00BB5353" w:rsidRDefault="00BB5353">
            <w:pPr>
              <w:spacing w:after="0" w:line="240" w:lineRule="auto"/>
              <w:jc w:val="right"/>
            </w:pP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right"/>
            </w:pPr>
          </w:p>
          <w:p w:rsidR="00BB5353" w:rsidRDefault="00BB5353">
            <w:pPr>
              <w:spacing w:after="0" w:line="240" w:lineRule="auto"/>
              <w:jc w:val="right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142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>Всего 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29 513 624,42</w:t>
            </w:r>
          </w:p>
        </w:tc>
        <w:tc>
          <w:tcPr>
            <w:tcW w:w="2142" w:type="dxa"/>
          </w:tcPr>
          <w:p w:rsidR="00BB5353" w:rsidRDefault="00AF44DB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6"/>
              </w:rPr>
              <w:t>34 959 492,89</w:t>
            </w: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right"/>
            </w:pPr>
          </w:p>
          <w:p w:rsidR="00BB5353" w:rsidRDefault="00BB5353">
            <w:pPr>
              <w:spacing w:after="0" w:line="240" w:lineRule="auto"/>
              <w:jc w:val="right"/>
            </w:pPr>
          </w:p>
        </w:tc>
        <w:tc>
          <w:tcPr>
            <w:tcW w:w="2142" w:type="dxa"/>
          </w:tcPr>
          <w:p w:rsidR="00BB5353" w:rsidRDefault="00BB5353">
            <w:pPr>
              <w:spacing w:after="0" w:line="240" w:lineRule="auto"/>
              <w:jc w:val="right"/>
            </w:pPr>
          </w:p>
          <w:p w:rsidR="00BB5353" w:rsidRDefault="00BB5353">
            <w:pPr>
              <w:spacing w:after="0" w:line="240" w:lineRule="auto"/>
              <w:jc w:val="right"/>
            </w:pPr>
          </w:p>
        </w:tc>
      </w:tr>
    </w:tbl>
    <w:p w:rsidR="00BB5353" w:rsidRDefault="00BB5353">
      <w:pPr>
        <w:spacing w:after="0"/>
      </w:pPr>
    </w:p>
    <w:p w:rsidR="00BB5353" w:rsidRPr="00AF44DB" w:rsidRDefault="00AF44DB">
      <w:pPr>
        <w:spacing w:after="0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Расшифровка к ф. </w:t>
      </w: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0503169 </w:t>
      </w: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 на 01.01.2026 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по суммам 1 000 000 ,00 руб. и более (по одному контракту и одному контрагенту)</w:t>
      </w:r>
    </w:p>
    <w:p w:rsidR="00BB5353" w:rsidRDefault="00BB5353">
      <w:pPr>
        <w:spacing w:after="0"/>
      </w:pPr>
    </w:p>
    <w:tbl>
      <w:tblPr>
        <w:tblW w:w="107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77"/>
        <w:gridCol w:w="2678"/>
        <w:gridCol w:w="2678"/>
        <w:gridCol w:w="2678"/>
      </w:tblGrid>
      <w:tr w:rsidR="00BB5353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677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Номер (код) счета бюджетного учета</w:t>
            </w: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Сумма, руб.</w:t>
            </w: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Наименование контрагента</w:t>
            </w: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Пояснение причин образования задолженности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677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</w:t>
            </w: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2</w:t>
            </w: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3</w:t>
            </w: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4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677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1  30226000</w:t>
            </w: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2 217 169,08</w:t>
            </w:r>
          </w:p>
        </w:tc>
        <w:tc>
          <w:tcPr>
            <w:tcW w:w="2677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МКП </w:t>
            </w:r>
            <w:r>
              <w:rPr>
                <w:rFonts w:ascii="Times New Roman" w:eastAsia="Times New Roman" w:hAnsi="Times New Roman" w:cs="Times New Roman"/>
                <w:sz w:val="26"/>
              </w:rPr>
              <w:t>«ОПП»</w:t>
            </w:r>
          </w:p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текущая задолженность за фактическое выполнение работ, связанных с осуществлением регулярных перевозок пассажиров и багажа по регулируемым тарифам, оплата предусмотрена в январе 2026 года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677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lastRenderedPageBreak/>
              <w:t>1  30226000</w:t>
            </w:r>
          </w:p>
        </w:tc>
        <w:tc>
          <w:tcPr>
            <w:tcW w:w="2677" w:type="dxa"/>
          </w:tcPr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2 900 192,40</w:t>
            </w: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</w:tc>
        <w:tc>
          <w:tcPr>
            <w:tcW w:w="2677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МКП «ОПП»</w:t>
            </w:r>
          </w:p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текущая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задолженность за фактическое выполнение работ, связанных с осуществлением регулярных перевозок пассажиров и багажа по регулируемым тарифам, оплата предусмотрена в январе 2026 года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677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1  30226000</w:t>
            </w: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2 377 170,00</w:t>
            </w:r>
          </w:p>
        </w:tc>
        <w:tc>
          <w:tcPr>
            <w:tcW w:w="2677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МКП «ОПП»</w:t>
            </w:r>
          </w:p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текущая задолженность за фактическое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выполнение работ, связанных с осуществлением регулярных перевозок пассажиров и багажа по регулируемым тарифам, оплата предусмотрена в январе 2026 года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677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1  30226000</w:t>
            </w: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1 735 861,93</w:t>
            </w:r>
          </w:p>
        </w:tc>
        <w:tc>
          <w:tcPr>
            <w:tcW w:w="2677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МКП «ОПП»</w:t>
            </w:r>
          </w:p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текущая задолженность за фактическое выполнение работ, связанных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с осуществлением регулярных перевозок пассажиров и багажа по регулируемым тарифам, оплата предусмотрена в январе 2026 года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677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1  30226000</w:t>
            </w: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2 965 790,29</w:t>
            </w:r>
          </w:p>
        </w:tc>
        <w:tc>
          <w:tcPr>
            <w:tcW w:w="2677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МКП «ОПП»</w:t>
            </w:r>
          </w:p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текущая задолженность за фактическое выполнение работ, связанных с осуществлением регулярных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 перевозок пассажиров и багажа по регулируемым тарифам, оплата предусмотрена в январе 2026 года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677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1  30226000</w:t>
            </w:r>
          </w:p>
        </w:tc>
        <w:tc>
          <w:tcPr>
            <w:tcW w:w="2677" w:type="dxa"/>
          </w:tcPr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1 469 405,39</w:t>
            </w: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</w:tc>
        <w:tc>
          <w:tcPr>
            <w:tcW w:w="2677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МКП «ОПП»</w:t>
            </w:r>
          </w:p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lastRenderedPageBreak/>
              <w:t xml:space="preserve">текущая задолженность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lastRenderedPageBreak/>
              <w:t xml:space="preserve">за фактическое выполнение работ, связанных с осуществлением регулярных перевозок пассажиров и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багажа по регулируемым тарифам, оплата предусмотрена в январе 2026 года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677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lastRenderedPageBreak/>
              <w:t>1  30226000</w:t>
            </w:r>
          </w:p>
        </w:tc>
        <w:tc>
          <w:tcPr>
            <w:tcW w:w="2677" w:type="dxa"/>
          </w:tcPr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1 903 723,88</w:t>
            </w: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</w:tc>
        <w:tc>
          <w:tcPr>
            <w:tcW w:w="2677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МКП «ОПП»</w:t>
            </w:r>
          </w:p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текущая задолженность за фактическое выполнение работ, связанных с осуществлением регулярных перевозок пассажиров и багажа по регулируемым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тарифам, оплата предусмотрена в январе 2026 года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677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1  30226000</w:t>
            </w:r>
          </w:p>
        </w:tc>
        <w:tc>
          <w:tcPr>
            <w:tcW w:w="2677" w:type="dxa"/>
          </w:tcPr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4 610 083,68</w:t>
            </w: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</w:tc>
        <w:tc>
          <w:tcPr>
            <w:tcW w:w="2677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МКП «ОПП»</w:t>
            </w:r>
          </w:p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 xml:space="preserve">текущая задолженность за фактическое выполнение работ, связанных с осуществлением регулярных перевозок пассажиров и багажа по регулируемым тарифам, оплата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предусмотрена в январе 2026 года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2677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1  30226000</w:t>
            </w:r>
          </w:p>
        </w:tc>
        <w:tc>
          <w:tcPr>
            <w:tcW w:w="2677" w:type="dxa"/>
          </w:tcPr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3 128 431,24</w:t>
            </w: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</w:tc>
        <w:tc>
          <w:tcPr>
            <w:tcW w:w="2677" w:type="dxa"/>
          </w:tcPr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МКП «ОПП»</w:t>
            </w:r>
          </w:p>
          <w:p w:rsidR="00BB5353" w:rsidRDefault="00BB5353">
            <w:pPr>
              <w:spacing w:after="0" w:line="240" w:lineRule="auto"/>
              <w:jc w:val="both"/>
            </w:pPr>
          </w:p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2677" w:type="dxa"/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текущая задолженность за фактическое выполнение работ, связанных с осуществлением регулярных перевозок пассажиров и багажа по регулируемым тарифам, оплата предусмотрена в январе 2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026 года</w:t>
            </w:r>
          </w:p>
        </w:tc>
      </w:tr>
    </w:tbl>
    <w:p w:rsidR="00BB5353" w:rsidRDefault="00BB5353">
      <w:pPr>
        <w:spacing w:after="0"/>
      </w:pPr>
    </w:p>
    <w:p w:rsidR="00BB5353" w:rsidRPr="00AF44DB" w:rsidRDefault="00AF4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44DB">
        <w:rPr>
          <w:rFonts w:ascii="Times New Roman" w:eastAsia="Arial" w:hAnsi="Times New Roman" w:cs="Times New Roman"/>
          <w:color w:val="26282F"/>
          <w:sz w:val="28"/>
          <w:szCs w:val="28"/>
          <w:shd w:val="clear" w:color="auto" w:fill="FFFFFF"/>
        </w:rPr>
        <w:lastRenderedPageBreak/>
        <w:t>         </w:t>
      </w:r>
      <w:r w:rsidRPr="00AF44DB">
        <w:rPr>
          <w:rFonts w:ascii="Times New Roman" w:eastAsia="Arial" w:hAnsi="Times New Roman" w:cs="Times New Roman"/>
          <w:color w:val="26282F"/>
          <w:sz w:val="28"/>
          <w:szCs w:val="28"/>
          <w:shd w:val="clear" w:color="auto" w:fill="FFFFFF"/>
        </w:rPr>
        <w:t>Просроченная кредиторская задолженность по данным учета отсутствует. Вся задолженность является текущей и будет погашена в январе 2026 при наличии у ГРБС кассового плана.</w:t>
      </w:r>
    </w:p>
    <w:p w:rsidR="00BB5353" w:rsidRPr="00AF44DB" w:rsidRDefault="00AF44DB">
      <w:pPr>
        <w:spacing w:after="0"/>
        <w:ind w:firstLine="720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Форма № 0503171 «Сведения о финансовых вложениях получателя 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бюджетных средств, администратора источников финансирования дефицита бюджета» в отчете представлена. Форма отражает участие Администрации города Оренбурга в муниципальных учреждениях (особо ценное имущество):</w:t>
      </w:r>
    </w:p>
    <w:p w:rsidR="00BB5353" w:rsidRPr="00AF44DB" w:rsidRDefault="00AF44DB">
      <w:pPr>
        <w:spacing w:after="0"/>
        <w:ind w:firstLine="540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По счету 204.33 увеличение на общую сумму 5 439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 690,00 руб. в связи с поступлением имущества в МАУ «ЦГМ», в том числе: домики для Новогоднего городка (путем исправления ошибок прошлых лет увеличен остаток на начало по счету), приобретение композиций «Дед Мороз и Снегурочка», «Цифра «6»</w:t>
      </w: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B5353" w:rsidRPr="00AF44DB" w:rsidRDefault="00AF44DB">
      <w:pPr>
        <w:spacing w:after="0"/>
        <w:ind w:firstLine="540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По счету 215.33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 отражен остаток по использованию субсидии на осуществление капитальных вложений на сумму 3080876,20 руб. МБУ «Архив города Оренбурга».</w:t>
      </w:r>
    </w:p>
    <w:p w:rsidR="00BB5353" w:rsidRPr="00AF44DB" w:rsidRDefault="00BB5353">
      <w:pPr>
        <w:spacing w:after="0"/>
        <w:rPr>
          <w:sz w:val="28"/>
          <w:szCs w:val="28"/>
        </w:rPr>
      </w:pPr>
    </w:p>
    <w:p w:rsidR="00BB5353" w:rsidRPr="00AF44DB" w:rsidRDefault="00AF44DB">
      <w:pPr>
        <w:spacing w:after="0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Форма 0503173 «Сведения об изменении остатков валюты баланса».</w:t>
      </w:r>
      <w:r w:rsidRPr="00AF44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В результате исправления ошибок прошлых лет изм</w:t>
      </w: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енились входящие остатки по балансовым и </w:t>
      </w:r>
      <w:proofErr w:type="spellStart"/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забалансовым</w:t>
      </w:r>
      <w:proofErr w:type="spellEnd"/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счетам. Пояснения по изменению балансовых счетов приведены в форме в разделе 4, </w:t>
      </w:r>
      <w:proofErr w:type="spellStart"/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забалансовых</w:t>
      </w:r>
      <w:proofErr w:type="spellEnd"/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счетов приведены ниже в таблице:</w:t>
      </w:r>
    </w:p>
    <w:p w:rsidR="00BB5353" w:rsidRDefault="00BB5353">
      <w:pPr>
        <w:spacing w:after="0"/>
      </w:pPr>
    </w:p>
    <w:tbl>
      <w:tblPr>
        <w:tblW w:w="107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91"/>
        <w:gridCol w:w="1190"/>
        <w:gridCol w:w="1190"/>
        <w:gridCol w:w="1190"/>
        <w:gridCol w:w="1190"/>
        <w:gridCol w:w="1190"/>
        <w:gridCol w:w="1190"/>
        <w:gridCol w:w="1190"/>
        <w:gridCol w:w="1190"/>
      </w:tblGrid>
      <w:tr w:rsidR="00BB5353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190" w:type="dxa"/>
            <w:vMerge w:val="restart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Наименование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забалан</w:t>
            </w:r>
            <w:proofErr w:type="spellEnd"/>
          </w:p>
          <w:p w:rsidR="00BB5353" w:rsidRDefault="00AF44DB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счета</w:t>
            </w:r>
          </w:p>
        </w:tc>
        <w:tc>
          <w:tcPr>
            <w:tcW w:w="1190" w:type="dxa"/>
            <w:vMerge w:val="restart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Код строки</w:t>
            </w:r>
          </w:p>
        </w:tc>
        <w:tc>
          <w:tcPr>
            <w:tcW w:w="1190" w:type="dxa"/>
            <w:vMerge w:val="restart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Сумма изменений, руб.</w:t>
            </w:r>
          </w:p>
        </w:tc>
        <w:tc>
          <w:tcPr>
            <w:tcW w:w="7140" w:type="dxa"/>
            <w:gridSpan w:val="6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том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числе по коду причины 03, руб.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190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190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190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190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Несвоевременное поступление первичных учетных документов 03.1, руб.</w:t>
            </w:r>
          </w:p>
        </w:tc>
        <w:tc>
          <w:tcPr>
            <w:tcW w:w="1190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Несвоевременное отражение фактов хозяйственной жизни в регистрах бухгалтерского учета 03.2, руб.</w:t>
            </w:r>
          </w:p>
        </w:tc>
        <w:tc>
          <w:tcPr>
            <w:tcW w:w="1190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ошибки в применении счетов бухгалтерского учета - 03.3,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руб.</w:t>
            </w: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</w:tc>
        <w:tc>
          <w:tcPr>
            <w:tcW w:w="1190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Ошибки, допущенные при отражении бухгалтерских записей на основании первичных учетных документов (за исключением ошибок в применении счетов бухгалтерского учета) 03.4,руб.   </w:t>
            </w:r>
          </w:p>
        </w:tc>
        <w:tc>
          <w:tcPr>
            <w:tcW w:w="2380" w:type="dxa"/>
            <w:gridSpan w:val="2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Иные причины  03.05, руб.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190" w:type="dxa"/>
          </w:tcPr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Сумма изменений, руб.</w:t>
            </w:r>
          </w:p>
        </w:tc>
        <w:tc>
          <w:tcPr>
            <w:tcW w:w="1190" w:type="dxa"/>
          </w:tcPr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Содержание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исправления/ изменения</w:t>
            </w:r>
          </w:p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</w:tc>
        <w:tc>
          <w:tcPr>
            <w:tcW w:w="1190" w:type="dxa"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190" w:type="dxa"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190" w:type="dxa"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190" w:type="dxa"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190" w:type="dxa"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190" w:type="dxa"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1190" w:type="dxa"/>
          </w:tcPr>
          <w:p w:rsidR="00BB5353" w:rsidRDefault="00BB5353">
            <w:pPr>
              <w:spacing w:after="0" w:line="240" w:lineRule="auto"/>
              <w:jc w:val="both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190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lastRenderedPageBreak/>
              <w:t>1</w:t>
            </w:r>
          </w:p>
        </w:tc>
        <w:tc>
          <w:tcPr>
            <w:tcW w:w="1190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2</w:t>
            </w:r>
          </w:p>
        </w:tc>
        <w:tc>
          <w:tcPr>
            <w:tcW w:w="1190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3</w:t>
            </w:r>
          </w:p>
        </w:tc>
        <w:tc>
          <w:tcPr>
            <w:tcW w:w="1190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4</w:t>
            </w:r>
          </w:p>
        </w:tc>
        <w:tc>
          <w:tcPr>
            <w:tcW w:w="1190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5</w:t>
            </w:r>
          </w:p>
        </w:tc>
        <w:tc>
          <w:tcPr>
            <w:tcW w:w="1190" w:type="dxa"/>
          </w:tcPr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</w:tc>
        <w:tc>
          <w:tcPr>
            <w:tcW w:w="1190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6</w:t>
            </w:r>
          </w:p>
        </w:tc>
        <w:tc>
          <w:tcPr>
            <w:tcW w:w="1190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7</w:t>
            </w:r>
          </w:p>
        </w:tc>
        <w:tc>
          <w:tcPr>
            <w:tcW w:w="1190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8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190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03</w:t>
            </w:r>
          </w:p>
        </w:tc>
        <w:tc>
          <w:tcPr>
            <w:tcW w:w="1190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030</w:t>
            </w:r>
          </w:p>
        </w:tc>
        <w:tc>
          <w:tcPr>
            <w:tcW w:w="1190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-811,00</w:t>
            </w:r>
          </w:p>
        </w:tc>
        <w:tc>
          <w:tcPr>
            <w:tcW w:w="1190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-811,00</w:t>
            </w:r>
          </w:p>
        </w:tc>
        <w:tc>
          <w:tcPr>
            <w:tcW w:w="1190" w:type="dxa"/>
          </w:tcPr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</w:tc>
        <w:tc>
          <w:tcPr>
            <w:tcW w:w="1190" w:type="dxa"/>
          </w:tcPr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</w:tc>
        <w:tc>
          <w:tcPr>
            <w:tcW w:w="1190" w:type="dxa"/>
          </w:tcPr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</w:tc>
        <w:tc>
          <w:tcPr>
            <w:tcW w:w="1190" w:type="dxa"/>
          </w:tcPr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</w:tc>
        <w:tc>
          <w:tcPr>
            <w:tcW w:w="1190" w:type="dxa"/>
          </w:tcPr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190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21</w:t>
            </w:r>
          </w:p>
        </w:tc>
        <w:tc>
          <w:tcPr>
            <w:tcW w:w="1190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210</w:t>
            </w:r>
          </w:p>
        </w:tc>
        <w:tc>
          <w:tcPr>
            <w:tcW w:w="1190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5737,00</w:t>
            </w:r>
          </w:p>
        </w:tc>
        <w:tc>
          <w:tcPr>
            <w:tcW w:w="1190" w:type="dxa"/>
          </w:tcPr>
          <w:p w:rsidR="00BB5353" w:rsidRDefault="00AF44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5737,00</w:t>
            </w:r>
          </w:p>
        </w:tc>
        <w:tc>
          <w:tcPr>
            <w:tcW w:w="1190" w:type="dxa"/>
          </w:tcPr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</w:tc>
        <w:tc>
          <w:tcPr>
            <w:tcW w:w="1190" w:type="dxa"/>
          </w:tcPr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</w:tc>
        <w:tc>
          <w:tcPr>
            <w:tcW w:w="1190" w:type="dxa"/>
          </w:tcPr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</w:tc>
        <w:tc>
          <w:tcPr>
            <w:tcW w:w="1190" w:type="dxa"/>
          </w:tcPr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</w:tc>
        <w:tc>
          <w:tcPr>
            <w:tcW w:w="1190" w:type="dxa"/>
          </w:tcPr>
          <w:p w:rsidR="00BB5353" w:rsidRDefault="00BB5353">
            <w:pPr>
              <w:spacing w:after="0" w:line="240" w:lineRule="auto"/>
              <w:jc w:val="center"/>
            </w:pPr>
          </w:p>
          <w:p w:rsidR="00BB5353" w:rsidRDefault="00BB5353">
            <w:pPr>
              <w:spacing w:after="0" w:line="240" w:lineRule="auto"/>
              <w:jc w:val="center"/>
            </w:pPr>
          </w:p>
        </w:tc>
      </w:tr>
    </w:tbl>
    <w:p w:rsidR="00BB5353" w:rsidRDefault="00BB5353">
      <w:pPr>
        <w:spacing w:after="0"/>
      </w:pPr>
    </w:p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Форма № 0503175 «Сведения о принятых и неисполненных обязательствах получателя бюджетных средств». </w:t>
      </w:r>
      <w:proofErr w:type="gramStart"/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Согласно подпункту б) пункта 18 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приказа финансового управления администрации города Оренбурга от 18.03.2019 № 27 «Об установлении Порядка составления, представления бюджетной отчетности и сводной бухгалтерской отчетности» формирование показателей формы 0503175 «Сведения о принятых и неис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полненных обязательствах получателя бюджетных средств» в части принятых и не исполненных бюджетных обязательств (денежных обязательств), отраженных по соответствующим строкам в 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графах 11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, 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12 раздела 1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 «Бюджетные обязательства</w:t>
      </w:r>
      <w:proofErr w:type="gramEnd"/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 текущего (отчетного) финансово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го года по расходам» Отчета 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(ф. 0503128)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, размер которых составляет менее 500 000,00 рублей, показатели в 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разделах 1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 и 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 Сведений (ф. 0503175) не отражаются. </w:t>
      </w:r>
    </w:p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В разделе 4 отражена экономия бюджетных средств по результатам торгов. По Администрации экономия 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2025 года составила 1387984,04 руб.;</w:t>
      </w:r>
    </w:p>
    <w:p w:rsidR="00BB5353" w:rsidRPr="00AF44DB" w:rsidRDefault="00BB5353">
      <w:pPr>
        <w:spacing w:after="0"/>
        <w:rPr>
          <w:sz w:val="28"/>
          <w:szCs w:val="28"/>
        </w:rPr>
      </w:pPr>
    </w:p>
    <w:p w:rsidR="00BB5353" w:rsidRPr="00AF44DB" w:rsidRDefault="00AF44DB">
      <w:pPr>
        <w:spacing w:after="0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         Форма № 0503178 «Сведения об остатках денежных средств на счетах получателя средств бюджета» </w:t>
      </w:r>
      <w:r w:rsidRPr="00AF44DB">
        <w:rPr>
          <w:rFonts w:ascii="Times New Roman" w:eastAsia="Times New Roman" w:hAnsi="Times New Roman" w:cs="Times New Roman"/>
          <w:i/>
          <w:sz w:val="28"/>
          <w:szCs w:val="28"/>
        </w:rPr>
        <w:t>(средства во временном распоряжении)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. Форма в отчете представлена. В форме отражены остатки на начало и конец отчетн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ого периода денежных средств, перечисленных в счет обеспечения исполнения муниципальных контрактов, гарантийных обязательств.</w:t>
      </w:r>
    </w:p>
    <w:p w:rsidR="00BB5353" w:rsidRDefault="00BB5353">
      <w:pPr>
        <w:spacing w:after="0"/>
      </w:pPr>
    </w:p>
    <w:p w:rsidR="00BB5353" w:rsidRDefault="00AF44DB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Раздел 5 "Прочие вопросы деятельности субъекта бюджетной отчетности"</w:t>
      </w:r>
    </w:p>
    <w:p w:rsidR="00BB5353" w:rsidRPr="00AF44DB" w:rsidRDefault="00AF44DB">
      <w:pPr>
        <w:spacing w:after="0"/>
        <w:ind w:firstLine="708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обеспечения достоверности данных </w:t>
      </w: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бюджетного учета</w:t>
      </w:r>
      <w:r w:rsidRPr="00AF44D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 перед составлением годовой отчетности проведена инвентаризация недвижимого имущества, транспортных средств, финансовых активов и обязательств, </w:t>
      </w:r>
      <w:proofErr w:type="spellStart"/>
      <w:r w:rsidRPr="00AF44D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забалансовых</w:t>
      </w:r>
      <w:proofErr w:type="spellEnd"/>
      <w:r w:rsidRPr="00AF44D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счетов. Инвентаризация проведена на 01.01.2026 согласно пункту 2.12 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приложения 7 «П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орядок оформления результатов инвентаризации активов и обязательств» учетной политики при централизации учета, утвержденной приказом финансового управления администрации города Оренбурга от 01.08.2023 № 74 (с изменениями от 01.08.2025 № 56).</w:t>
      </w:r>
    </w:p>
    <w:p w:rsidR="00BB5353" w:rsidRPr="00AF44DB" w:rsidRDefault="00AF44DB">
      <w:pPr>
        <w:spacing w:after="0"/>
        <w:ind w:firstLine="708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 Администраци</w:t>
      </w:r>
      <w:r w:rsidRPr="00AF44D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 утверждено распоряжением Администрации города Оренбурга от 24.10.2024 № 66-р «Положение о проведении инвентаризации и создании инвентаризационной комиссии». На основании уведомления Администрации города Оренбурга от 24.12.2025 № 01-27/514 определены срок</w:t>
      </w:r>
      <w:r w:rsidRPr="00AF44D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и проведения инвентаризации и </w:t>
      </w:r>
      <w:r w:rsidRPr="00AF44D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>объекты инвентаризации. Счета бюджетного учета, указанные в решениях о проведении инвентаризации, имеющие нулевое сальдо, в инвентаризационные описи не включаются. По результатам проведенной инвентаризации расхождений не выявл</w:t>
      </w:r>
      <w:r w:rsidRPr="00AF44D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ено.</w:t>
      </w:r>
    </w:p>
    <w:p w:rsidR="00BB5353" w:rsidRPr="00AF44DB" w:rsidRDefault="00AF44DB">
      <w:pPr>
        <w:spacing w:after="0"/>
        <w:ind w:firstLine="708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 Администрации на 01.11.2025 проводилась обязательная инвентаризация просроченной задолженности. По результатам инвентаризации даны рекомендации продолжить работу по взысканию задолженности.</w:t>
      </w:r>
    </w:p>
    <w:p w:rsidR="00BB5353" w:rsidRPr="00AF44DB" w:rsidRDefault="00AF44DB">
      <w:pPr>
        <w:spacing w:after="0"/>
        <w:ind w:firstLine="708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 течение года проводились выборочные инвентаризации матери</w:t>
      </w:r>
      <w:r w:rsidRPr="00AF44D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альных ценностей. По результатам инвентаризации приняты решения о прекращении признания активом материальных ценностей.</w:t>
      </w:r>
    </w:p>
    <w:p w:rsidR="00BB5353" w:rsidRPr="00AF44DB" w:rsidRDefault="00AF44DB">
      <w:pPr>
        <w:spacing w:after="0"/>
        <w:ind w:firstLine="708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Форма 0503296 «Сведения об исполнении судебных решений по денежным обязательствам бюджета» в отчете представлена. </w:t>
      </w:r>
    </w:p>
    <w:p w:rsidR="00BB5353" w:rsidRPr="00AF44DB" w:rsidRDefault="00AF44DB">
      <w:pPr>
        <w:spacing w:after="0"/>
        <w:ind w:firstLine="540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В форме указаны неисп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олненные денежных обязательств на конец отчетного периода в сумме 63 522,29 руб. перед ИП Андрющенко Анастасия Викторовна по исполнительному листу от 19.12.2025 № ФС 051725859 за расходы, понесенные за проезд к месту рассмотрения кассационной жалобы.</w:t>
      </w:r>
    </w:p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proofErr w:type="gramStart"/>
      <w:r w:rsidRPr="00AF44DB">
        <w:rPr>
          <w:rFonts w:ascii="Times New Roman" w:eastAsia="Times New Roman" w:hAnsi="Times New Roman" w:cs="Times New Roman"/>
          <w:sz w:val="28"/>
          <w:szCs w:val="28"/>
        </w:rPr>
        <w:t>Бюджетный учет и составление бюджетной отчетности в учреждениях ведется в соответствии с нормативными правовыми актами, регулирующими ведение учета и составление бухгалтерской (финансовой) отчетности, с применением федеральных стандартов бухгалтерского уче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та для организаций государственного сектора, утвержденными приказами Минфина России, действующими на отчетную дату и </w:t>
      </w: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иными нормативно-правовыми актами Российской Федерации о бухгалтерском учете, а также локальными актами финансового управления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</w:p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</w:t>
      </w: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ый закон «О бухгалтерском учете» от 06.12.2011           № 402-ФЗ; </w:t>
      </w:r>
    </w:p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</w:t>
      </w: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 Министерства финансов РФ от 06.12.2010 № 162н «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Об утверждении Плана счетов бюджетного учета и Инструкции по его применению</w:t>
      </w: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»;</w:t>
      </w:r>
    </w:p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</w:t>
      </w: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 Министерства финансов РФ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 от 01.12.2010 № 157н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</w:t>
      </w: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ных (муниципальных) учреждений и Инструкции по его применению»;</w:t>
      </w:r>
    </w:p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 инструкция </w:t>
      </w: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утвержденная Приказом Минфина Росси</w:t>
      </w: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 от 28.12.2010 № 191н;</w:t>
      </w:r>
    </w:p>
    <w:p w:rsidR="00BB5353" w:rsidRPr="00AF44DB" w:rsidRDefault="00AF44DB">
      <w:pPr>
        <w:spacing w:after="0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         - приказ Минфина России от 24.05.2022 № 82н «О Порядке формирования и применения кодов бюджетной классификации Российской Федерации, их структуре и принципах назначения»;</w:t>
      </w:r>
    </w:p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приказ Минфина России от 29.11.2017 № 209н «Об утв</w:t>
      </w: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ерждении </w:t>
      </w:r>
      <w:proofErr w:type="gramStart"/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Порядка применения классификации операций сектора государственного управления</w:t>
      </w:r>
      <w:proofErr w:type="gramEnd"/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»;</w:t>
      </w:r>
    </w:p>
    <w:p w:rsidR="00BB5353" w:rsidRPr="00AF44DB" w:rsidRDefault="00AF44DB">
      <w:pPr>
        <w:spacing w:after="0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        - приказ финансового управления администрации города Оренбурга от 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18.03.2019 № 27  «Об установлении Порядка составления  и представления бюджетной отчетности 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 и сводной бухгалтерской отчетности»;</w:t>
      </w:r>
    </w:p>
    <w:p w:rsidR="00BB5353" w:rsidRPr="00AF44DB" w:rsidRDefault="00AF44DB">
      <w:pPr>
        <w:spacing w:after="0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- приказ финансового управления от 31.03.2022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 № 44 «О сроках  представления  сводной бюджетной отчётности и сводной бухгалтерской отчётности» (с изменениями);</w:t>
      </w:r>
    </w:p>
    <w:p w:rsidR="00BB5353" w:rsidRPr="00AF44DB" w:rsidRDefault="00AF44DB">
      <w:pPr>
        <w:spacing w:after="0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         - </w:t>
      </w: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приказом финансового управления от </w:t>
      </w: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25.12.2025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   № 94 «О сроках  представления сводной бюджетной отчётности и сводной бухгалтерской отчётности за 2025 год»</w:t>
      </w: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СГС «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Представление бухгалтерской (финансовой) отчетности» от 31 декабря 2016 г. № 260н осуществлялось размещение на са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йте Администрации города Оренбурга бу</w:t>
      </w: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хгалтерской (финансовой) отчетности Администрации за 2024 год. </w:t>
      </w:r>
    </w:p>
    <w:p w:rsidR="00BB5353" w:rsidRPr="00AF44DB" w:rsidRDefault="00AF44DB">
      <w:pPr>
        <w:spacing w:after="0"/>
        <w:ind w:firstLine="566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Учетная политика реализуется согласно приказу финансового управления администрации города Оренбурга от 01.08.2023 № 74 «Об утверждении единой учетной полит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ики при централизации учета». </w:t>
      </w:r>
      <w:r w:rsidRPr="00AF44DB"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об основных положениях учетной политики представлены в таблице № 4.</w:t>
      </w:r>
    </w:p>
    <w:p w:rsidR="00BB5353" w:rsidRPr="00AF44DB" w:rsidRDefault="00BB5353">
      <w:pPr>
        <w:spacing w:after="0"/>
        <w:rPr>
          <w:sz w:val="28"/>
          <w:szCs w:val="28"/>
        </w:rPr>
      </w:pPr>
    </w:p>
    <w:p w:rsidR="00BB5353" w:rsidRPr="00AF44DB" w:rsidRDefault="00AF44DB">
      <w:pPr>
        <w:spacing w:after="0"/>
        <w:ind w:firstLine="566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Бюджетный учет исполнения бюджетной сметы осуществляется с применением системы автоматизации бухгалтерского учета «1С</w:t>
      </w:r>
      <w:proofErr w:type="gramStart"/>
      <w:r w:rsidRPr="00AF44DB">
        <w:rPr>
          <w:rFonts w:ascii="Times New Roman" w:eastAsia="Times New Roman" w:hAnsi="Times New Roman" w:cs="Times New Roman"/>
          <w:sz w:val="28"/>
          <w:szCs w:val="28"/>
        </w:rPr>
        <w:t>:Б</w:t>
      </w:r>
      <w:proofErr w:type="gramEnd"/>
      <w:r w:rsidRPr="00AF44DB">
        <w:rPr>
          <w:rFonts w:ascii="Times New Roman" w:eastAsia="Times New Roman" w:hAnsi="Times New Roman" w:cs="Times New Roman"/>
          <w:sz w:val="28"/>
          <w:szCs w:val="28"/>
        </w:rPr>
        <w:t>ухгалтерия 8.2», а исполнение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 xml:space="preserve"> бюджета с применением системы автоматизации ИАС «Веб-исполнение».</w:t>
      </w:r>
    </w:p>
    <w:p w:rsidR="00BB5353" w:rsidRPr="00AF44DB" w:rsidRDefault="00BB5353">
      <w:pPr>
        <w:spacing w:after="0"/>
        <w:rPr>
          <w:sz w:val="28"/>
          <w:szCs w:val="28"/>
        </w:rPr>
      </w:pPr>
    </w:p>
    <w:p w:rsidR="00BB5353" w:rsidRPr="00AF44DB" w:rsidRDefault="00AF44DB">
      <w:pPr>
        <w:spacing w:after="0"/>
        <w:ind w:firstLine="709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sz w:val="28"/>
          <w:szCs w:val="28"/>
        </w:rPr>
        <w:t>Формы, которые не содержат числовых и текстовых показателей, а также в связи с отсутствием расхождений, в состав отчетности об исполнении бюджета за отчетный период не включаются:</w:t>
      </w:r>
    </w:p>
    <w:p w:rsidR="00BB5353" w:rsidRPr="00AF44DB" w:rsidRDefault="00AF44DB">
      <w:pPr>
        <w:spacing w:after="0"/>
        <w:jc w:val="both"/>
        <w:rPr>
          <w:sz w:val="28"/>
          <w:szCs w:val="28"/>
        </w:rPr>
      </w:pPr>
      <w:r w:rsidRPr="00AF44DB">
        <w:rPr>
          <w:rFonts w:ascii="Times New Roman" w:eastAsia="Times New Roman" w:hAnsi="Times New Roman" w:cs="Times New Roman"/>
          <w:b/>
          <w:sz w:val="28"/>
          <w:szCs w:val="28"/>
        </w:rPr>
        <w:t xml:space="preserve">        </w:t>
      </w:r>
      <w:r w:rsidRPr="00AF44DB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AF44DB">
        <w:rPr>
          <w:rFonts w:ascii="Times New Roman" w:eastAsia="Times New Roman" w:hAnsi="Times New Roman" w:cs="Times New Roman"/>
          <w:sz w:val="28"/>
          <w:szCs w:val="28"/>
        </w:rPr>
        <w:t>сводные Справки формы 0503125 по  кодам счетов, указанных  в  пунктах 39, 40 Инструкции № 191н, остальные формы отражены в таблице № 16 </w:t>
      </w:r>
    </w:p>
    <w:p w:rsidR="00BB5353" w:rsidRDefault="00BB5353">
      <w:pPr>
        <w:spacing w:after="0"/>
      </w:pPr>
    </w:p>
    <w:p w:rsidR="00BB5353" w:rsidRDefault="00BB5353">
      <w:pPr>
        <w:spacing w:after="0" w:line="240" w:lineRule="auto"/>
        <w:jc w:val="both"/>
      </w:pPr>
    </w:p>
    <w:tbl>
      <w:tblPr>
        <w:tblW w:w="10711" w:type="dxa"/>
        <w:tblBorders>
          <w:insideH w:val="single" w:sz="16" w:space="0" w:color="auto"/>
          <w:insideV w:val="single" w:sz="16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7"/>
        <w:gridCol w:w="6963"/>
        <w:gridCol w:w="3641"/>
      </w:tblGrid>
      <w:tr w:rsidR="00BB5353">
        <w:tblPrEx>
          <w:tblCellMar>
            <w:top w:w="0" w:type="dxa"/>
            <w:bottom w:w="0" w:type="dxa"/>
          </w:tblCellMar>
        </w:tblPrEx>
        <w:tc>
          <w:tcPr>
            <w:tcW w:w="107" w:type="dxa"/>
            <w:vMerge w:val="restart"/>
            <w:tcBorders>
              <w:right w:val="none" w:sz="0" w:space="0" w:color="000000"/>
            </w:tcBorders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6962" w:type="dxa"/>
            <w:tcBorders>
              <w:left w:val="none" w:sz="0" w:space="0" w:color="000000"/>
              <w:right w:val="none" w:sz="0" w:space="0" w:color="000000"/>
            </w:tcBorders>
          </w:tcPr>
          <w:p w:rsidR="00BB5353" w:rsidRDefault="00AF44DB">
            <w:pPr>
              <w:spacing w:after="0" w:line="20" w:lineRule="atLeast"/>
              <w:ind w:left="56" w:right="56"/>
            </w:pPr>
            <w:r>
              <w:rPr>
                <w:rFonts w:ascii="Times New Roman" w:eastAsia="Times New Roman" w:hAnsi="Times New Roman" w:cs="Times New Roman"/>
                <w:sz w:val="28"/>
              </w:rPr>
              <w:t>ГЛАВА ГОРОДА ОРЕНБУРГА</w:t>
            </w:r>
          </w:p>
        </w:tc>
        <w:tc>
          <w:tcPr>
            <w:tcW w:w="3641" w:type="dxa"/>
            <w:vMerge w:val="restart"/>
            <w:tcBorders>
              <w:left w:val="none" w:sz="0" w:space="0" w:color="000000"/>
            </w:tcBorders>
          </w:tcPr>
          <w:p w:rsidR="00BB5353" w:rsidRDefault="00AF44DB">
            <w:pPr>
              <w:spacing w:after="0" w:line="20" w:lineRule="atLeast"/>
              <w:ind w:left="56" w:right="56"/>
            </w:pPr>
            <w:r>
              <w:rPr>
                <w:rFonts w:ascii="Times New Roman" w:eastAsia="Times New Roman" w:hAnsi="Times New Roman" w:cs="Times New Roman"/>
                <w:sz w:val="28"/>
                <w:u w:val="single"/>
              </w:rPr>
              <w:t xml:space="preserve">А.Р.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u w:val="single"/>
              </w:rPr>
              <w:t>Юмадилов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u w:val="single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u w:val="single"/>
              </w:rPr>
              <w:br/>
            </w:r>
            <w:r>
              <w:rPr>
                <w:rFonts w:ascii="Times New Roman" w:eastAsia="Times New Roman" w:hAnsi="Times New Roman" w:cs="Times New Roman"/>
                <w:sz w:val="16"/>
              </w:rPr>
              <w:t>   (расшифровка подписи)</w:t>
            </w:r>
            <w:r>
              <w:rPr>
                <w:rFonts w:ascii="Times New Roman" w:eastAsia="Times New Roman" w:hAnsi="Times New Roman" w:cs="Times New Roman"/>
                <w:sz w:val="16"/>
              </w:rPr>
              <w:br/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07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6962" w:type="dxa"/>
            <w:tcBorders>
              <w:bottom w:val="none" w:sz="0" w:space="0" w:color="000000"/>
            </w:tcBorders>
          </w:tcPr>
          <w:p w:rsidR="00BB5353" w:rsidRDefault="00AF44DB">
            <w:pPr>
              <w:spacing w:before="56" w:after="56" w:line="240" w:lineRule="auto"/>
              <w:ind w:left="56" w:righ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ДОКУМЕНТ ПОДПИСАН ЭЛЕКТРОННОЙ ПОДПИСЬЮ</w:t>
            </w:r>
          </w:p>
        </w:tc>
        <w:tc>
          <w:tcPr>
            <w:tcW w:w="364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07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6962" w:type="dxa"/>
            <w:tcBorders>
              <w:top w:val="none" w:sz="0" w:space="0" w:color="000000"/>
            </w:tcBorders>
          </w:tcPr>
          <w:p w:rsidR="00BB5353" w:rsidRDefault="00AF44DB">
            <w:pPr>
              <w:spacing w:after="0" w:line="20" w:lineRule="atLeast"/>
              <w:ind w:left="56" w:right="56"/>
            </w:pPr>
            <w:r>
              <w:rPr>
                <w:rFonts w:ascii="Times New Roman" w:eastAsia="Times New Roman" w:hAnsi="Times New Roman" w:cs="Times New Roman"/>
                <w:sz w:val="20"/>
              </w:rPr>
              <w:t>Сертификат: 6067261C197CE418BD3A824F66D8404B</w:t>
            </w:r>
          </w:p>
          <w:p w:rsidR="00BB5353" w:rsidRDefault="00AF44DB">
            <w:pPr>
              <w:spacing w:after="0" w:line="20" w:lineRule="atLeast"/>
              <w:ind w:left="56" w:right="5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Владелец: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Юмадилов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Альберт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Рашитович</w:t>
            </w:r>
            <w:proofErr w:type="spellEnd"/>
          </w:p>
          <w:p w:rsidR="00BB5353" w:rsidRDefault="00AF44DB">
            <w:pPr>
              <w:spacing w:after="0" w:line="20" w:lineRule="atLeast"/>
              <w:ind w:left="56" w:right="56"/>
            </w:pPr>
            <w:r>
              <w:rPr>
                <w:rFonts w:ascii="Times New Roman" w:eastAsia="Times New Roman" w:hAnsi="Times New Roman" w:cs="Times New Roman"/>
                <w:sz w:val="20"/>
              </w:rPr>
              <w:t>Действителен с 18.07.2025 по 11.10.2026</w:t>
            </w:r>
          </w:p>
        </w:tc>
        <w:tc>
          <w:tcPr>
            <w:tcW w:w="364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07" w:type="dxa"/>
            <w:vMerge/>
            <w:tcBorders>
              <w:right w:val="none" w:sz="0" w:space="0" w:color="000000"/>
            </w:tcBorders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6962" w:type="dxa"/>
            <w:tcBorders>
              <w:left w:val="none" w:sz="0" w:space="0" w:color="000000"/>
              <w:right w:val="none" w:sz="0" w:space="0" w:color="000000"/>
            </w:tcBorders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3641" w:type="dxa"/>
            <w:vMerge/>
            <w:tcBorders>
              <w:left w:val="none" w:sz="0" w:space="0" w:color="000000"/>
            </w:tcBorders>
          </w:tcPr>
          <w:p w:rsidR="00BB5353" w:rsidRDefault="00BB5353">
            <w:pPr>
              <w:spacing w:after="0" w:line="240" w:lineRule="auto"/>
              <w:jc w:val="both"/>
            </w:pPr>
          </w:p>
        </w:tc>
      </w:tr>
    </w:tbl>
    <w:p w:rsidR="00BB5353" w:rsidRDefault="00BB5353">
      <w:pPr>
        <w:spacing w:after="0" w:line="240" w:lineRule="auto"/>
        <w:jc w:val="both"/>
      </w:pPr>
    </w:p>
    <w:p w:rsidR="00BB5353" w:rsidRDefault="00BB5353">
      <w:pPr>
        <w:spacing w:after="0" w:line="240" w:lineRule="auto"/>
        <w:jc w:val="both"/>
      </w:pPr>
    </w:p>
    <w:tbl>
      <w:tblPr>
        <w:tblW w:w="10711" w:type="dxa"/>
        <w:tblBorders>
          <w:insideH w:val="single" w:sz="16" w:space="0" w:color="auto"/>
          <w:insideV w:val="single" w:sz="16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7"/>
        <w:gridCol w:w="6963"/>
        <w:gridCol w:w="3641"/>
      </w:tblGrid>
      <w:tr w:rsidR="00BB5353">
        <w:tblPrEx>
          <w:tblCellMar>
            <w:top w:w="0" w:type="dxa"/>
            <w:bottom w:w="0" w:type="dxa"/>
          </w:tblCellMar>
        </w:tblPrEx>
        <w:tc>
          <w:tcPr>
            <w:tcW w:w="107" w:type="dxa"/>
            <w:vMerge w:val="restart"/>
            <w:tcBorders>
              <w:right w:val="none" w:sz="0" w:space="0" w:color="000000"/>
            </w:tcBorders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6962" w:type="dxa"/>
            <w:tcBorders>
              <w:left w:val="none" w:sz="0" w:space="0" w:color="000000"/>
              <w:right w:val="none" w:sz="0" w:space="0" w:color="000000"/>
            </w:tcBorders>
          </w:tcPr>
          <w:p w:rsidR="00BB5353" w:rsidRDefault="00AF44D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ДИРЕКТОР</w:t>
            </w:r>
          </w:p>
        </w:tc>
        <w:tc>
          <w:tcPr>
            <w:tcW w:w="3641" w:type="dxa"/>
            <w:vMerge w:val="restart"/>
            <w:tcBorders>
              <w:left w:val="none" w:sz="0" w:space="0" w:color="000000"/>
            </w:tcBorders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u w:val="single"/>
              </w:rPr>
              <w:t> Н.В. Махаева </w:t>
            </w:r>
          </w:p>
          <w:p w:rsidR="00BB5353" w:rsidRDefault="00AF44D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 (расшифровка подписи)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07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6962" w:type="dxa"/>
            <w:tcBorders>
              <w:bottom w:val="none" w:sz="0" w:space="0" w:color="000000"/>
            </w:tcBorders>
          </w:tcPr>
          <w:p w:rsidR="00BB5353" w:rsidRDefault="00AF44DB">
            <w:pPr>
              <w:spacing w:before="56" w:after="56" w:line="240" w:lineRule="auto"/>
              <w:ind w:left="56" w:righ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ДОКУМЕНТ ПОДПИСАН ЭЛЕКТРОННОЙ ПОДПИСЬЮ</w:t>
            </w:r>
          </w:p>
        </w:tc>
        <w:tc>
          <w:tcPr>
            <w:tcW w:w="364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07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6962" w:type="dxa"/>
            <w:tcBorders>
              <w:top w:val="none" w:sz="0" w:space="0" w:color="000000"/>
            </w:tcBorders>
          </w:tcPr>
          <w:p w:rsidR="00BB5353" w:rsidRDefault="00AF44D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Сертификат: </w:t>
            </w:r>
            <w:r>
              <w:rPr>
                <w:rFonts w:ascii="Times New Roman" w:eastAsia="Times New Roman" w:hAnsi="Times New Roman" w:cs="Times New Roman"/>
                <w:sz w:val="20"/>
              </w:rPr>
              <w:t>4EEBEF76187BAC5EE8BF74B60ED7B923</w:t>
            </w:r>
          </w:p>
          <w:p w:rsidR="00BB5353" w:rsidRDefault="00AF44D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Владелец: Махаева Наталья Владимировна</w:t>
            </w:r>
          </w:p>
          <w:p w:rsidR="00BB5353" w:rsidRDefault="00AF44D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Действителен с 05.06.2025 по 29.08.2026</w:t>
            </w:r>
          </w:p>
        </w:tc>
        <w:tc>
          <w:tcPr>
            <w:tcW w:w="364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07" w:type="dxa"/>
            <w:vMerge/>
            <w:tcBorders>
              <w:right w:val="none" w:sz="0" w:space="0" w:color="000000"/>
            </w:tcBorders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6962" w:type="dxa"/>
            <w:tcBorders>
              <w:left w:val="none" w:sz="0" w:space="0" w:color="000000"/>
              <w:right w:val="none" w:sz="0" w:space="0" w:color="000000"/>
            </w:tcBorders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3641" w:type="dxa"/>
            <w:vMerge/>
            <w:tcBorders>
              <w:left w:val="none" w:sz="0" w:space="0" w:color="000000"/>
            </w:tcBorders>
          </w:tcPr>
          <w:p w:rsidR="00BB5353" w:rsidRDefault="00BB5353">
            <w:pPr>
              <w:spacing w:after="0" w:line="240" w:lineRule="auto"/>
              <w:jc w:val="both"/>
            </w:pPr>
          </w:p>
        </w:tc>
      </w:tr>
    </w:tbl>
    <w:p w:rsidR="00BB5353" w:rsidRDefault="00BB5353">
      <w:pPr>
        <w:spacing w:after="0" w:line="240" w:lineRule="auto"/>
        <w:jc w:val="both"/>
      </w:pPr>
    </w:p>
    <w:tbl>
      <w:tblPr>
        <w:tblW w:w="10711" w:type="dxa"/>
        <w:tblBorders>
          <w:insideH w:val="single" w:sz="16" w:space="0" w:color="auto"/>
          <w:insideV w:val="single" w:sz="16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7"/>
        <w:gridCol w:w="6963"/>
        <w:gridCol w:w="3641"/>
      </w:tblGrid>
      <w:tr w:rsidR="00BB5353">
        <w:tblPrEx>
          <w:tblCellMar>
            <w:top w:w="0" w:type="dxa"/>
            <w:bottom w:w="0" w:type="dxa"/>
          </w:tblCellMar>
        </w:tblPrEx>
        <w:tc>
          <w:tcPr>
            <w:tcW w:w="107" w:type="dxa"/>
            <w:vMerge w:val="restart"/>
            <w:tcBorders>
              <w:right w:val="none" w:sz="0" w:space="0" w:color="000000"/>
            </w:tcBorders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6962" w:type="dxa"/>
            <w:tcBorders>
              <w:left w:val="none" w:sz="0" w:space="0" w:color="000000"/>
              <w:right w:val="none" w:sz="0" w:space="0" w:color="000000"/>
            </w:tcBorders>
          </w:tcPr>
          <w:p w:rsidR="00BB5353" w:rsidRDefault="00AF44D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ДИРЕКТОР</w:t>
            </w:r>
          </w:p>
        </w:tc>
        <w:tc>
          <w:tcPr>
            <w:tcW w:w="3641" w:type="dxa"/>
            <w:vMerge w:val="restart"/>
            <w:tcBorders>
              <w:left w:val="none" w:sz="0" w:space="0" w:color="000000"/>
            </w:tcBorders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u w:val="single"/>
              </w:rPr>
              <w:t> Н.В. Махаева </w:t>
            </w:r>
          </w:p>
          <w:p w:rsidR="00BB5353" w:rsidRDefault="00AF44D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lastRenderedPageBreak/>
              <w:t> (расшифровка подписи)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07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6962" w:type="dxa"/>
            <w:tcBorders>
              <w:bottom w:val="none" w:sz="0" w:space="0" w:color="000000"/>
            </w:tcBorders>
          </w:tcPr>
          <w:p w:rsidR="00BB5353" w:rsidRDefault="00AF44DB">
            <w:pPr>
              <w:spacing w:before="56" w:after="56" w:line="240" w:lineRule="auto"/>
              <w:ind w:left="56" w:righ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ДОКУМЕНТ ПОДПИСАН ЭЛЕКТРОННОЙ ПОДПИСЬЮ</w:t>
            </w:r>
          </w:p>
        </w:tc>
        <w:tc>
          <w:tcPr>
            <w:tcW w:w="364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07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6962" w:type="dxa"/>
            <w:tcBorders>
              <w:top w:val="none" w:sz="0" w:space="0" w:color="000000"/>
            </w:tcBorders>
          </w:tcPr>
          <w:p w:rsidR="00BB5353" w:rsidRDefault="00AF44D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Сертификат: 4EEBEF76187BAC5EE8BF74B60ED7B923</w:t>
            </w:r>
          </w:p>
          <w:p w:rsidR="00BB5353" w:rsidRDefault="00AF44D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Владелец: Махаева Наталья Владимировна</w:t>
            </w:r>
          </w:p>
          <w:p w:rsidR="00BB5353" w:rsidRDefault="00AF44D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Действителен с 05.06.2025 по 29.08.2026</w:t>
            </w:r>
          </w:p>
        </w:tc>
        <w:tc>
          <w:tcPr>
            <w:tcW w:w="364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07" w:type="dxa"/>
            <w:vMerge/>
            <w:tcBorders>
              <w:right w:val="none" w:sz="0" w:space="0" w:color="000000"/>
            </w:tcBorders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6962" w:type="dxa"/>
            <w:tcBorders>
              <w:left w:val="none" w:sz="0" w:space="0" w:color="000000"/>
              <w:right w:val="none" w:sz="0" w:space="0" w:color="000000"/>
            </w:tcBorders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3641" w:type="dxa"/>
            <w:vMerge/>
            <w:tcBorders>
              <w:left w:val="none" w:sz="0" w:space="0" w:color="000000"/>
            </w:tcBorders>
          </w:tcPr>
          <w:p w:rsidR="00BB5353" w:rsidRDefault="00BB5353">
            <w:pPr>
              <w:spacing w:after="0" w:line="240" w:lineRule="auto"/>
              <w:jc w:val="both"/>
            </w:pPr>
          </w:p>
        </w:tc>
      </w:tr>
    </w:tbl>
    <w:p w:rsidR="00BB5353" w:rsidRDefault="00BB5353">
      <w:pPr>
        <w:spacing w:after="0" w:line="240" w:lineRule="auto"/>
        <w:jc w:val="both"/>
      </w:pPr>
    </w:p>
    <w:tbl>
      <w:tblPr>
        <w:tblW w:w="10711" w:type="dxa"/>
        <w:tblBorders>
          <w:insideH w:val="single" w:sz="16" w:space="0" w:color="auto"/>
          <w:insideV w:val="single" w:sz="16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7"/>
        <w:gridCol w:w="6963"/>
        <w:gridCol w:w="3641"/>
      </w:tblGrid>
      <w:tr w:rsidR="00BB5353">
        <w:tblPrEx>
          <w:tblCellMar>
            <w:top w:w="0" w:type="dxa"/>
            <w:bottom w:w="0" w:type="dxa"/>
          </w:tblCellMar>
        </w:tblPrEx>
        <w:tc>
          <w:tcPr>
            <w:tcW w:w="107" w:type="dxa"/>
            <w:vMerge w:val="restart"/>
            <w:tcBorders>
              <w:right w:val="none" w:sz="0" w:space="0" w:color="000000"/>
            </w:tcBorders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6962" w:type="dxa"/>
            <w:tcBorders>
              <w:left w:val="none" w:sz="0" w:space="0" w:color="000000"/>
              <w:right w:val="none" w:sz="0" w:space="0" w:color="000000"/>
            </w:tcBorders>
          </w:tcPr>
          <w:p w:rsidR="00BB5353" w:rsidRDefault="00AF44D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ДИРЕКТОР</w:t>
            </w:r>
          </w:p>
        </w:tc>
        <w:tc>
          <w:tcPr>
            <w:tcW w:w="3641" w:type="dxa"/>
            <w:vMerge w:val="restart"/>
            <w:tcBorders>
              <w:left w:val="none" w:sz="0" w:space="0" w:color="000000"/>
            </w:tcBorders>
          </w:tcPr>
          <w:p w:rsidR="00BB5353" w:rsidRDefault="00AF44D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u w:val="single"/>
              </w:rPr>
              <w:t> Н.В. Махаева </w:t>
            </w:r>
          </w:p>
          <w:p w:rsidR="00BB5353" w:rsidRDefault="00AF44D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 (расшифровка подписи)</w:t>
            </w: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07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6962" w:type="dxa"/>
            <w:tcBorders>
              <w:bottom w:val="none" w:sz="0" w:space="0" w:color="000000"/>
            </w:tcBorders>
          </w:tcPr>
          <w:p w:rsidR="00BB5353" w:rsidRDefault="00AF44DB">
            <w:pPr>
              <w:spacing w:before="56" w:after="56" w:line="240" w:lineRule="auto"/>
              <w:ind w:left="56" w:righ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ДОКУМЕНТ ПОДПИСАН ЭЛЕКТРОННОЙ ПОДПИСЬЮ</w:t>
            </w:r>
          </w:p>
        </w:tc>
        <w:tc>
          <w:tcPr>
            <w:tcW w:w="364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07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6962" w:type="dxa"/>
            <w:tcBorders>
              <w:top w:val="none" w:sz="0" w:space="0" w:color="000000"/>
            </w:tcBorders>
          </w:tcPr>
          <w:p w:rsidR="00BB5353" w:rsidRDefault="00AF44D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Сертификат: 4EEBEF76187BAC5EE8BF74B60ED7B923</w:t>
            </w:r>
          </w:p>
          <w:p w:rsidR="00BB5353" w:rsidRDefault="00AF44D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Владелец: Махаева Наталья </w:t>
            </w:r>
            <w:r>
              <w:rPr>
                <w:rFonts w:ascii="Times New Roman" w:eastAsia="Times New Roman" w:hAnsi="Times New Roman" w:cs="Times New Roman"/>
                <w:sz w:val="20"/>
              </w:rPr>
              <w:t>Владимировна</w:t>
            </w:r>
          </w:p>
          <w:p w:rsidR="00BB5353" w:rsidRDefault="00AF44D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Действителен с 05.06.2025 по 29.08.2026</w:t>
            </w:r>
          </w:p>
        </w:tc>
        <w:tc>
          <w:tcPr>
            <w:tcW w:w="3641" w:type="dxa"/>
            <w:vMerge/>
          </w:tcPr>
          <w:p w:rsidR="00BB5353" w:rsidRDefault="00BB5353">
            <w:pPr>
              <w:spacing w:after="0" w:line="240" w:lineRule="auto"/>
              <w:jc w:val="both"/>
            </w:pPr>
          </w:p>
        </w:tc>
      </w:tr>
      <w:tr w:rsidR="00BB5353">
        <w:tblPrEx>
          <w:tblCellMar>
            <w:top w:w="0" w:type="dxa"/>
            <w:bottom w:w="0" w:type="dxa"/>
          </w:tblCellMar>
        </w:tblPrEx>
        <w:tc>
          <w:tcPr>
            <w:tcW w:w="107" w:type="dxa"/>
            <w:vMerge/>
            <w:tcBorders>
              <w:right w:val="none" w:sz="0" w:space="0" w:color="000000"/>
            </w:tcBorders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6962" w:type="dxa"/>
            <w:tcBorders>
              <w:left w:val="none" w:sz="0" w:space="0" w:color="000000"/>
              <w:right w:val="none" w:sz="0" w:space="0" w:color="000000"/>
            </w:tcBorders>
          </w:tcPr>
          <w:p w:rsidR="00BB5353" w:rsidRDefault="00BB5353">
            <w:pPr>
              <w:spacing w:after="0" w:line="240" w:lineRule="auto"/>
              <w:jc w:val="both"/>
            </w:pPr>
          </w:p>
        </w:tc>
        <w:tc>
          <w:tcPr>
            <w:tcW w:w="3641" w:type="dxa"/>
            <w:vMerge/>
            <w:tcBorders>
              <w:left w:val="none" w:sz="0" w:space="0" w:color="000000"/>
            </w:tcBorders>
          </w:tcPr>
          <w:p w:rsidR="00BB5353" w:rsidRDefault="00BB5353">
            <w:pPr>
              <w:spacing w:after="0" w:line="240" w:lineRule="auto"/>
              <w:jc w:val="both"/>
            </w:pPr>
          </w:p>
        </w:tc>
      </w:tr>
    </w:tbl>
    <w:p w:rsidR="00BB5353" w:rsidRDefault="00AF44DB">
      <w:pPr>
        <w:spacing w:after="0" w:line="20" w:lineRule="atLeast"/>
        <w:ind w:left="56" w:right="56"/>
      </w:pPr>
      <w:r>
        <w:rPr>
          <w:rFonts w:ascii="Times New Roman" w:eastAsia="Times New Roman" w:hAnsi="Times New Roman" w:cs="Times New Roman"/>
          <w:sz w:val="28"/>
        </w:rPr>
        <w:t>13 марта 2026 г.</w:t>
      </w:r>
      <w:bookmarkStart w:id="0" w:name="_GoBack"/>
      <w:bookmarkEnd w:id="0"/>
    </w:p>
    <w:sectPr w:rsidR="00BB5353">
      <w:pgSz w:w="11900" w:h="16840"/>
      <w:pgMar w:top="1133" w:right="566" w:bottom="1133" w:left="62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B5353"/>
    <w:rsid w:val="00AF44DB"/>
    <w:rsid w:val="00BB5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7114034mahaevanavladminorenburgruDataSourceProviderrukristaconsolidationprintdoceditorservicePrintD">
    <w:name w:val="Версия сервера генератора печатных документов: 14.71 Версия клиента генератора печатных документов: 14.0.34 Текущий пользователь: mahaevanavl@admin.orenburg.ru Данные о генерации: DataSourceProvider: ru.krista.consolidation.printdoceditor.service.Print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41</Pages>
  <Words>8078</Words>
  <Characters>46051</Characters>
  <Application>Microsoft Office Word</Application>
  <DocSecurity>0</DocSecurity>
  <Lines>383</Lines>
  <Paragraphs>108</Paragraphs>
  <ScaleCrop>false</ScaleCrop>
  <Company/>
  <LinksUpToDate>false</LinksUpToDate>
  <CharactersWithSpaces>54021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Дрыганова Наталья Евгеньевна</cp:lastModifiedBy>
  <cp:revision>2</cp:revision>
  <dcterms:created xsi:type="dcterms:W3CDTF">2026-03-23T08:50:00Z</dcterms:created>
  <dcterms:modified xsi:type="dcterms:W3CDTF">2026-03-23T08:57:00Z</dcterms:modified>
</cp:coreProperties>
</file>